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AEE64" w14:textId="59832A48" w:rsidR="00590E44" w:rsidRDefault="00590E44" w:rsidP="007868AF">
      <w:pPr>
        <w:ind w:left="4111"/>
        <w:jc w:val="both"/>
        <w:rPr>
          <w:rFonts w:ascii="Arial" w:hAnsi="Arial" w:cs="Arial"/>
          <w:shd w:val="clear" w:color="auto" w:fill="FFFFFF"/>
          <w:lang w:val="es-MX"/>
        </w:rPr>
      </w:pPr>
      <w:r w:rsidRPr="006E7114">
        <w:rPr>
          <w:rFonts w:ascii="Arial" w:hAnsi="Arial" w:cs="Arial"/>
          <w:b/>
          <w:lang w:val="es-MX"/>
        </w:rPr>
        <w:t xml:space="preserve">COMISIÓN PERMANENTE DE PUNTOS CONSTITUCIONALES Y GOBERNACIÓN. </w:t>
      </w:r>
      <w:r w:rsidRPr="006E7114">
        <w:rPr>
          <w:rFonts w:ascii="Arial" w:hAnsi="Arial" w:cs="Arial"/>
          <w:lang w:val="es-MX"/>
        </w:rPr>
        <w:t>DIPUTADAS Y</w:t>
      </w:r>
      <w:r w:rsidRPr="006E7114">
        <w:rPr>
          <w:rFonts w:ascii="Arial" w:hAnsi="Arial" w:cs="Arial"/>
          <w:b/>
          <w:lang w:val="es-MX"/>
        </w:rPr>
        <w:t xml:space="preserve"> </w:t>
      </w:r>
      <w:r w:rsidRPr="006E7114">
        <w:rPr>
          <w:rFonts w:ascii="Arial" w:hAnsi="Arial" w:cs="Arial"/>
          <w:lang w:val="es-MX"/>
        </w:rPr>
        <w:t>DIPUTADOS:</w:t>
      </w:r>
      <w:r w:rsidRPr="006E7114">
        <w:rPr>
          <w:rFonts w:ascii="Arial" w:hAnsi="Arial" w:cs="Arial"/>
          <w:shd w:val="clear" w:color="auto" w:fill="FFFFFF"/>
          <w:lang w:val="es-MX"/>
        </w:rPr>
        <w:t xml:space="preserve"> CARMEN GUADALUPE GON</w:t>
      </w:r>
      <w:r w:rsidR="00051E84">
        <w:rPr>
          <w:rFonts w:ascii="Arial" w:hAnsi="Arial" w:cs="Arial"/>
          <w:shd w:val="clear" w:color="auto" w:fill="FFFFFF"/>
          <w:lang w:val="es-MX"/>
        </w:rPr>
        <w:t>ZÁLEZ MARTÍN, ALEJANDRA DE LOS Á</w:t>
      </w:r>
      <w:r w:rsidRPr="006E7114">
        <w:rPr>
          <w:rFonts w:ascii="Arial" w:hAnsi="Arial" w:cs="Arial"/>
          <w:shd w:val="clear" w:color="auto" w:fill="FFFFFF"/>
          <w:lang w:val="es-MX"/>
        </w:rPr>
        <w:t>NGELES NOVELO SEGURA, GASPAR ARMANDO QUINTAL PARR</w:t>
      </w:r>
      <w:r w:rsidR="00051E84">
        <w:rPr>
          <w:rFonts w:ascii="Arial" w:hAnsi="Arial" w:cs="Arial"/>
          <w:shd w:val="clear" w:color="auto" w:fill="FFFFFF"/>
          <w:lang w:val="es-MX"/>
        </w:rPr>
        <w:t>A, JESÚS EFRÉN PÉREZ BALLOTE, V</w:t>
      </w:r>
      <w:r w:rsidR="000C3F24">
        <w:rPr>
          <w:rFonts w:ascii="Arial" w:hAnsi="Arial" w:cs="Arial"/>
          <w:shd w:val="clear" w:color="auto" w:fill="FFFFFF"/>
          <w:lang w:val="es-MX"/>
        </w:rPr>
        <w:t>I</w:t>
      </w:r>
      <w:r w:rsidRPr="006E7114">
        <w:rPr>
          <w:rFonts w:ascii="Arial" w:hAnsi="Arial" w:cs="Arial"/>
          <w:shd w:val="clear" w:color="auto" w:fill="FFFFFF"/>
          <w:lang w:val="es-MX"/>
        </w:rPr>
        <w:t xml:space="preserve">CTOR HUGO LOZANO POVEDA, DAFNE CELINA LÓPEZ OSORIO, KARLA VANESSA SALAZAR GONZÁLEZ, JOSÉ CRESCENCIO GUTIÉRREZ GONZÁLEZ Y </w:t>
      </w:r>
      <w:r w:rsidR="00525B19">
        <w:rPr>
          <w:rFonts w:ascii="Arial" w:hAnsi="Arial" w:cs="Arial"/>
        </w:rPr>
        <w:t>GABRIELA GONZÁLEZ OJEDA</w:t>
      </w:r>
      <w:r w:rsidR="007868AF">
        <w:rPr>
          <w:rFonts w:ascii="Arial" w:hAnsi="Arial" w:cs="Arial"/>
          <w:shd w:val="clear" w:color="auto" w:fill="FFFFFF"/>
          <w:lang w:val="es-MX"/>
        </w:rPr>
        <w:t xml:space="preserve">. - </w:t>
      </w:r>
      <w:r w:rsidR="007E49BB">
        <w:rPr>
          <w:rFonts w:ascii="Arial" w:hAnsi="Arial" w:cs="Arial"/>
          <w:shd w:val="clear" w:color="auto" w:fill="FFFFFF"/>
          <w:lang w:val="es-MX"/>
        </w:rPr>
        <w:t xml:space="preserve">- - - </w:t>
      </w:r>
      <w:r w:rsidR="007868AF">
        <w:rPr>
          <w:rFonts w:ascii="Arial" w:hAnsi="Arial" w:cs="Arial"/>
          <w:shd w:val="clear" w:color="auto" w:fill="FFFFFF"/>
          <w:lang w:val="es-MX"/>
        </w:rPr>
        <w:t xml:space="preserve">- - - - </w:t>
      </w:r>
    </w:p>
    <w:p w14:paraId="6F80B27D" w14:textId="77777777" w:rsidR="00E10E0B" w:rsidRDefault="00E10E0B" w:rsidP="008F063F">
      <w:pPr>
        <w:jc w:val="both"/>
        <w:rPr>
          <w:rFonts w:ascii="Arial" w:hAnsi="Arial" w:cs="Arial"/>
          <w:shd w:val="clear" w:color="auto" w:fill="FFFFFF"/>
          <w:lang w:val="es-MX"/>
        </w:rPr>
      </w:pPr>
    </w:p>
    <w:p w14:paraId="2F15CDFF" w14:textId="77777777" w:rsidR="008F063F" w:rsidRPr="006E7114" w:rsidRDefault="008F063F" w:rsidP="008F063F">
      <w:pPr>
        <w:jc w:val="both"/>
        <w:rPr>
          <w:rFonts w:ascii="Arial" w:hAnsi="Arial" w:cs="Arial"/>
          <w:shd w:val="clear" w:color="auto" w:fill="FFFFFF"/>
          <w:lang w:val="es-MX"/>
        </w:rPr>
      </w:pPr>
    </w:p>
    <w:p w14:paraId="105821FC" w14:textId="77777777" w:rsidR="00590E44" w:rsidRPr="006E7114" w:rsidRDefault="00590E44" w:rsidP="00590E44">
      <w:pPr>
        <w:spacing w:line="360" w:lineRule="auto"/>
        <w:jc w:val="both"/>
        <w:rPr>
          <w:rFonts w:ascii="Arial" w:hAnsi="Arial" w:cs="Arial"/>
          <w:b/>
          <w:lang w:val="es-MX"/>
        </w:rPr>
      </w:pPr>
      <w:r w:rsidRPr="006E7114">
        <w:rPr>
          <w:rFonts w:ascii="Arial" w:hAnsi="Arial" w:cs="Arial"/>
          <w:b/>
          <w:lang w:val="es-MX"/>
        </w:rPr>
        <w:t>HONORABLE CONGRESO DEL ESTADO</w:t>
      </w:r>
      <w:r w:rsidR="003161AB" w:rsidRPr="006E7114">
        <w:rPr>
          <w:rFonts w:ascii="Arial" w:hAnsi="Arial" w:cs="Arial"/>
          <w:b/>
          <w:lang w:val="es-MX"/>
        </w:rPr>
        <w:t>.</w:t>
      </w:r>
    </w:p>
    <w:p w14:paraId="57A71493"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019E3932" w14:textId="3277605B" w:rsidR="00590E44" w:rsidRPr="00092AFD" w:rsidRDefault="00D64EF0" w:rsidP="00F37DCA">
      <w:pPr>
        <w:spacing w:line="360" w:lineRule="auto"/>
        <w:ind w:firstLine="720"/>
        <w:jc w:val="both"/>
        <w:rPr>
          <w:rFonts w:ascii="Arial" w:hAnsi="Arial" w:cs="Arial"/>
          <w:lang w:val="es-MX"/>
        </w:rPr>
      </w:pPr>
      <w:r>
        <w:rPr>
          <w:rFonts w:ascii="Arial" w:hAnsi="Arial" w:cs="Arial"/>
          <w:lang w:val="es-MX"/>
        </w:rPr>
        <w:t>En S</w:t>
      </w:r>
      <w:r w:rsidR="00590E44" w:rsidRPr="006E7114">
        <w:rPr>
          <w:rFonts w:ascii="Arial" w:hAnsi="Arial" w:cs="Arial"/>
          <w:lang w:val="es-MX"/>
        </w:rPr>
        <w:t xml:space="preserve">esión </w:t>
      </w:r>
      <w:r>
        <w:rPr>
          <w:rFonts w:ascii="Arial" w:hAnsi="Arial" w:cs="Arial"/>
          <w:lang w:val="es-MX"/>
        </w:rPr>
        <w:t>O</w:t>
      </w:r>
      <w:r w:rsidR="006365BE">
        <w:rPr>
          <w:rFonts w:ascii="Arial" w:hAnsi="Arial" w:cs="Arial"/>
          <w:lang w:val="es-MX"/>
        </w:rPr>
        <w:t>rdinaria de esta Soberanía</w:t>
      </w:r>
      <w:r w:rsidR="00170F8A">
        <w:rPr>
          <w:rFonts w:ascii="Arial" w:hAnsi="Arial" w:cs="Arial"/>
          <w:lang w:val="es-MX"/>
        </w:rPr>
        <w:t xml:space="preserve">, celebrada en fecha </w:t>
      </w:r>
      <w:r w:rsidR="008F063F">
        <w:rPr>
          <w:rFonts w:ascii="Arial" w:hAnsi="Arial" w:cs="Arial"/>
          <w:lang w:val="es-MX"/>
        </w:rPr>
        <w:t>12 de octubre</w:t>
      </w:r>
      <w:r w:rsidR="00170F8A">
        <w:rPr>
          <w:rFonts w:ascii="Arial" w:hAnsi="Arial" w:cs="Arial"/>
          <w:lang w:val="es-MX"/>
        </w:rPr>
        <w:t xml:space="preserve"> del año 2022, se turnó</w:t>
      </w:r>
      <w:r w:rsidR="00590E44" w:rsidRPr="006E7114">
        <w:rPr>
          <w:rFonts w:ascii="Arial" w:hAnsi="Arial" w:cs="Arial"/>
          <w:lang w:val="es-MX"/>
        </w:rPr>
        <w:t xml:space="preserve"> a esta Comisión Permanente de Puntos Constitucionales y Gobernación, para su estudio, análisis y dictamen, la </w:t>
      </w:r>
      <w:r w:rsidR="00170F8A">
        <w:rPr>
          <w:rFonts w:ascii="Arial" w:hAnsi="Arial" w:cs="Arial"/>
          <w:lang w:val="es-MX"/>
        </w:rPr>
        <w:t xml:space="preserve">Iniciativa con Proyecto de Decreto </w:t>
      </w:r>
      <w:r w:rsidR="008F063F">
        <w:rPr>
          <w:rFonts w:ascii="Arial" w:hAnsi="Arial" w:cs="Arial"/>
          <w:lang w:val="es-MX"/>
        </w:rPr>
        <w:t xml:space="preserve">que reforma la Ley de Protección Civil </w:t>
      </w:r>
      <w:r w:rsidR="00F30BB7">
        <w:rPr>
          <w:rFonts w:ascii="Arial" w:hAnsi="Arial" w:cs="Arial"/>
          <w:lang w:val="es-MX"/>
        </w:rPr>
        <w:t>del E</w:t>
      </w:r>
      <w:r w:rsidR="008F063F">
        <w:rPr>
          <w:rFonts w:ascii="Arial" w:hAnsi="Arial" w:cs="Arial"/>
          <w:lang w:val="es-MX"/>
        </w:rPr>
        <w:t>stado de Y</w:t>
      </w:r>
      <w:r w:rsidR="00434B35">
        <w:rPr>
          <w:rFonts w:ascii="Arial" w:hAnsi="Arial" w:cs="Arial"/>
          <w:lang w:val="es-MX"/>
        </w:rPr>
        <w:t xml:space="preserve">ucatán y la Ley de Gobierno de los Municipios del </w:t>
      </w:r>
      <w:r w:rsidR="008F063F">
        <w:rPr>
          <w:rFonts w:ascii="Arial" w:hAnsi="Arial" w:cs="Arial"/>
          <w:lang w:val="es-MX"/>
        </w:rPr>
        <w:t>Estado de Yucatán</w:t>
      </w:r>
      <w:r w:rsidR="00C51B05">
        <w:rPr>
          <w:rFonts w:ascii="Arial" w:hAnsi="Arial" w:cs="Arial"/>
          <w:lang w:val="es-MX"/>
        </w:rPr>
        <w:t>,</w:t>
      </w:r>
      <w:r w:rsidR="008F063F">
        <w:rPr>
          <w:rFonts w:ascii="Arial" w:hAnsi="Arial" w:cs="Arial"/>
          <w:lang w:val="es-MX"/>
        </w:rPr>
        <w:t xml:space="preserve"> en materia de profesionalización de los Titulares de las Unidades de Protección Civil de los Municipios,</w:t>
      </w:r>
      <w:r w:rsidR="00092AFD">
        <w:rPr>
          <w:rFonts w:ascii="Arial" w:hAnsi="Arial" w:cs="Arial"/>
          <w:lang w:val="es-MX"/>
        </w:rPr>
        <w:t xml:space="preserve"> susc</w:t>
      </w:r>
      <w:r w:rsidR="008F063F">
        <w:rPr>
          <w:rFonts w:ascii="Arial" w:hAnsi="Arial" w:cs="Arial"/>
          <w:lang w:val="es-MX"/>
        </w:rPr>
        <w:t xml:space="preserve">rita por el Diputado Rafael Alejandro </w:t>
      </w:r>
      <w:proofErr w:type="spellStart"/>
      <w:r w:rsidR="008F063F">
        <w:rPr>
          <w:rFonts w:ascii="Arial" w:hAnsi="Arial" w:cs="Arial"/>
          <w:lang w:val="es-MX"/>
        </w:rPr>
        <w:t>Echazarreta</w:t>
      </w:r>
      <w:proofErr w:type="spellEnd"/>
      <w:r w:rsidR="008F063F">
        <w:rPr>
          <w:rFonts w:ascii="Arial" w:hAnsi="Arial" w:cs="Arial"/>
          <w:lang w:val="es-MX"/>
        </w:rPr>
        <w:t xml:space="preserve"> Torres</w:t>
      </w:r>
      <w:r w:rsidR="00CC717D">
        <w:rPr>
          <w:rFonts w:ascii="Arial" w:eastAsia="Calibri" w:hAnsi="Arial" w:cs="Arial"/>
        </w:rPr>
        <w:t>.</w:t>
      </w:r>
    </w:p>
    <w:p w14:paraId="3FCD27CA" w14:textId="77777777" w:rsidR="0097275A" w:rsidRPr="00D75A26" w:rsidRDefault="0097275A" w:rsidP="00092AFD">
      <w:pPr>
        <w:tabs>
          <w:tab w:val="left" w:pos="1923"/>
        </w:tabs>
        <w:spacing w:line="360" w:lineRule="auto"/>
        <w:rPr>
          <w:rFonts w:ascii="Arial" w:eastAsia="Arial" w:hAnsi="Arial" w:cs="Arial"/>
          <w:b/>
          <w:color w:val="000000"/>
          <w:sz w:val="21"/>
          <w:szCs w:val="21"/>
        </w:rPr>
      </w:pPr>
    </w:p>
    <w:p w14:paraId="0E362610" w14:textId="54B437F9" w:rsidR="00590E44" w:rsidRDefault="00590E44" w:rsidP="00590E44">
      <w:pPr>
        <w:spacing w:line="360" w:lineRule="auto"/>
        <w:ind w:firstLine="708"/>
        <w:jc w:val="both"/>
        <w:rPr>
          <w:rFonts w:ascii="Arial" w:hAnsi="Arial" w:cs="Arial"/>
          <w:lang w:val="es-MX"/>
        </w:rPr>
      </w:pPr>
      <w:r w:rsidRPr="006E7114">
        <w:rPr>
          <w:rFonts w:ascii="Arial" w:hAnsi="Arial" w:cs="Arial"/>
          <w:lang w:val="es-MX"/>
        </w:rPr>
        <w:t xml:space="preserve">En tal virtud, en los trabajos de estudio y análisis de </w:t>
      </w:r>
      <w:r w:rsidR="00C51B05">
        <w:rPr>
          <w:rFonts w:ascii="Arial" w:hAnsi="Arial" w:cs="Arial"/>
          <w:lang w:val="es-MX"/>
        </w:rPr>
        <w:t xml:space="preserve">la iniciativa mencionada, </w:t>
      </w:r>
      <w:r w:rsidRPr="006E7114">
        <w:rPr>
          <w:rFonts w:ascii="Arial" w:hAnsi="Arial" w:cs="Arial"/>
          <w:lang w:val="es-MX"/>
        </w:rPr>
        <w:t xml:space="preserve">las </w:t>
      </w:r>
      <w:r w:rsidR="000C3F24">
        <w:rPr>
          <w:rFonts w:ascii="Arial" w:hAnsi="Arial" w:cs="Arial"/>
          <w:lang w:val="es-MX"/>
        </w:rPr>
        <w:t xml:space="preserve">diputadas </w:t>
      </w:r>
      <w:r w:rsidRPr="006E7114">
        <w:rPr>
          <w:rFonts w:ascii="Arial" w:hAnsi="Arial" w:cs="Arial"/>
          <w:lang w:val="es-MX"/>
        </w:rPr>
        <w:t>y los diputados integrantes de esta Comisión Permanente, tomamos en consideración los siguien</w:t>
      </w:r>
      <w:r w:rsidR="004E3603" w:rsidRPr="006E7114">
        <w:rPr>
          <w:rFonts w:ascii="Arial" w:hAnsi="Arial" w:cs="Arial"/>
          <w:lang w:val="es-MX"/>
        </w:rPr>
        <w:t>tes,</w:t>
      </w:r>
    </w:p>
    <w:p w14:paraId="374C49AA" w14:textId="77777777" w:rsidR="00E10E0B" w:rsidRPr="006E7114" w:rsidRDefault="00E10E0B" w:rsidP="008F063F">
      <w:pPr>
        <w:ind w:firstLine="708"/>
        <w:jc w:val="both"/>
        <w:rPr>
          <w:rFonts w:ascii="Arial" w:hAnsi="Arial" w:cs="Arial"/>
          <w:lang w:val="es-MX"/>
        </w:rPr>
      </w:pPr>
    </w:p>
    <w:p w14:paraId="0BBD3A7C" w14:textId="77777777" w:rsidR="00590E44" w:rsidRPr="006E7114" w:rsidRDefault="00590E44" w:rsidP="00590E44">
      <w:pPr>
        <w:pStyle w:val="Sangradetextonormal"/>
        <w:spacing w:before="0" w:line="360" w:lineRule="auto"/>
        <w:jc w:val="center"/>
        <w:rPr>
          <w:rFonts w:cs="Arial"/>
          <w:sz w:val="24"/>
        </w:rPr>
      </w:pPr>
      <w:r w:rsidRPr="006E7114">
        <w:rPr>
          <w:rFonts w:cs="Arial"/>
          <w:sz w:val="24"/>
        </w:rPr>
        <w:t>A N T E C E D E N T E S</w:t>
      </w:r>
    </w:p>
    <w:p w14:paraId="695754E0" w14:textId="77777777" w:rsidR="0097275A" w:rsidRPr="00D75A26" w:rsidRDefault="0097275A" w:rsidP="00FE5415">
      <w:pPr>
        <w:tabs>
          <w:tab w:val="left" w:pos="1923"/>
        </w:tabs>
        <w:spacing w:line="360" w:lineRule="auto"/>
        <w:rPr>
          <w:rFonts w:ascii="Arial" w:eastAsia="Arial" w:hAnsi="Arial" w:cs="Arial"/>
          <w:b/>
          <w:color w:val="000000"/>
          <w:sz w:val="21"/>
          <w:szCs w:val="21"/>
        </w:rPr>
      </w:pPr>
    </w:p>
    <w:p w14:paraId="78CA68A3" w14:textId="4508D28A" w:rsidR="001A045E" w:rsidRDefault="00590E44" w:rsidP="007868AF">
      <w:pPr>
        <w:spacing w:line="360" w:lineRule="auto"/>
        <w:jc w:val="both"/>
        <w:rPr>
          <w:rFonts w:ascii="Arial" w:hAnsi="Arial" w:cs="Arial"/>
          <w:lang w:val="es-MX"/>
        </w:rPr>
      </w:pPr>
      <w:r w:rsidRPr="006E7114">
        <w:rPr>
          <w:rFonts w:ascii="Arial" w:hAnsi="Arial" w:cs="Arial"/>
          <w:b/>
          <w:lang w:val="es-MX"/>
        </w:rPr>
        <w:t xml:space="preserve">PRIMERO. </w:t>
      </w:r>
      <w:r w:rsidRPr="006E7114">
        <w:rPr>
          <w:rFonts w:ascii="Arial" w:hAnsi="Arial" w:cs="Arial"/>
          <w:lang w:val="es-MX"/>
        </w:rPr>
        <w:t xml:space="preserve">En fecha </w:t>
      </w:r>
      <w:r w:rsidR="00CA2808">
        <w:rPr>
          <w:rFonts w:ascii="Arial" w:hAnsi="Arial" w:cs="Arial"/>
          <w:lang w:val="es-MX"/>
        </w:rPr>
        <w:t>20 de octubre del año 2017</w:t>
      </w:r>
      <w:r w:rsidRPr="006E7114">
        <w:rPr>
          <w:rFonts w:ascii="Arial" w:hAnsi="Arial" w:cs="Arial"/>
          <w:lang w:val="es-MX"/>
        </w:rPr>
        <w:t>, se publicó en el Diario Oficial del Gobierno del Estad</w:t>
      </w:r>
      <w:r w:rsidR="00CA2808">
        <w:rPr>
          <w:rFonts w:ascii="Arial" w:hAnsi="Arial" w:cs="Arial"/>
          <w:lang w:val="es-MX"/>
        </w:rPr>
        <w:t xml:space="preserve">o de Yucatán el decreto número 525 por el que se emite la Ley de Protección Civil del Estado de Yucatán, a fin de crear un ordenamiento jurídico </w:t>
      </w:r>
      <w:r w:rsidR="00CA2808">
        <w:rPr>
          <w:rFonts w:ascii="Arial" w:hAnsi="Arial" w:cs="Arial"/>
          <w:lang w:val="es-MX"/>
        </w:rPr>
        <w:lastRenderedPageBreak/>
        <w:t>que establezca las bases de coordinación de las autoridades estatales y municipales en las acciones de prevención y atención de emergencias y situaciones de desastre</w:t>
      </w:r>
      <w:r w:rsidR="00F32668">
        <w:rPr>
          <w:rFonts w:ascii="Arial" w:hAnsi="Arial" w:cs="Arial"/>
          <w:lang w:val="es-MX"/>
        </w:rPr>
        <w:t xml:space="preserve"> </w:t>
      </w:r>
      <w:r w:rsidR="00CA2808">
        <w:rPr>
          <w:rFonts w:ascii="Arial" w:hAnsi="Arial" w:cs="Arial"/>
          <w:lang w:val="es-MX"/>
        </w:rPr>
        <w:t xml:space="preserve">dentro de nuestra entidad. </w:t>
      </w:r>
      <w:r w:rsidRPr="006E7114">
        <w:rPr>
          <w:rFonts w:ascii="Arial" w:hAnsi="Arial" w:cs="Arial"/>
          <w:lang w:val="es-MX"/>
        </w:rPr>
        <w:t xml:space="preserve">Siendo </w:t>
      </w:r>
      <w:r w:rsidR="00CA2808">
        <w:rPr>
          <w:rFonts w:ascii="Arial" w:hAnsi="Arial" w:cs="Arial"/>
          <w:lang w:val="es-MX"/>
        </w:rPr>
        <w:t>su única reforma</w:t>
      </w:r>
      <w:r w:rsidR="00E678FB" w:rsidRPr="006E7114">
        <w:rPr>
          <w:rFonts w:ascii="Arial" w:hAnsi="Arial" w:cs="Arial"/>
          <w:lang w:val="es-MX"/>
        </w:rPr>
        <w:t>, la publicada</w:t>
      </w:r>
      <w:r w:rsidR="006C38D7">
        <w:rPr>
          <w:rFonts w:ascii="Arial" w:hAnsi="Arial" w:cs="Arial"/>
          <w:lang w:val="es-MX"/>
        </w:rPr>
        <w:t xml:space="preserve"> en el Diario Oficial del Gobierno del Estado de Yucatán</w:t>
      </w:r>
      <w:r w:rsidR="00E678FB" w:rsidRPr="006E7114">
        <w:rPr>
          <w:rFonts w:ascii="Arial" w:hAnsi="Arial" w:cs="Arial"/>
          <w:lang w:val="es-MX"/>
        </w:rPr>
        <w:t xml:space="preserve"> </w:t>
      </w:r>
      <w:r w:rsidR="00E10E0B">
        <w:rPr>
          <w:rFonts w:ascii="Arial" w:hAnsi="Arial" w:cs="Arial"/>
          <w:lang w:val="es-MX"/>
        </w:rPr>
        <w:t xml:space="preserve">el </w:t>
      </w:r>
      <w:r w:rsidR="00CA2808">
        <w:rPr>
          <w:rFonts w:ascii="Arial" w:hAnsi="Arial" w:cs="Arial"/>
          <w:lang w:val="es-MX"/>
        </w:rPr>
        <w:t>31 de julio de 2019 mediante</w:t>
      </w:r>
      <w:r w:rsidR="000C3F24">
        <w:rPr>
          <w:rFonts w:ascii="Arial" w:hAnsi="Arial" w:cs="Arial"/>
          <w:lang w:val="es-MX"/>
        </w:rPr>
        <w:t xml:space="preserve"> el</w:t>
      </w:r>
      <w:r w:rsidR="00CA2808">
        <w:rPr>
          <w:rFonts w:ascii="Arial" w:hAnsi="Arial" w:cs="Arial"/>
          <w:lang w:val="es-MX"/>
        </w:rPr>
        <w:t xml:space="preserve"> decreto </w:t>
      </w:r>
      <w:r w:rsidR="000C3F24">
        <w:rPr>
          <w:rFonts w:ascii="Arial" w:hAnsi="Arial" w:cs="Arial"/>
          <w:lang w:val="es-MX"/>
        </w:rPr>
        <w:t xml:space="preserve">número </w:t>
      </w:r>
      <w:r w:rsidR="00CA2808">
        <w:rPr>
          <w:rFonts w:ascii="Arial" w:hAnsi="Arial" w:cs="Arial"/>
          <w:lang w:val="es-MX"/>
        </w:rPr>
        <w:t>94, como parte de l</w:t>
      </w:r>
      <w:r w:rsidR="00AF57D2">
        <w:rPr>
          <w:rFonts w:ascii="Arial" w:hAnsi="Arial" w:cs="Arial"/>
          <w:lang w:val="es-MX"/>
        </w:rPr>
        <w:t>a reforma integral en materia de reestructuración de la administración pública estatal.</w:t>
      </w:r>
    </w:p>
    <w:p w14:paraId="654F047F" w14:textId="77777777" w:rsidR="000273FC" w:rsidRDefault="000273FC" w:rsidP="0080099D">
      <w:pPr>
        <w:spacing w:line="360" w:lineRule="auto"/>
        <w:jc w:val="both"/>
        <w:rPr>
          <w:rFonts w:ascii="Arial" w:hAnsi="Arial" w:cs="Arial"/>
          <w:lang w:val="es-MX"/>
        </w:rPr>
      </w:pPr>
    </w:p>
    <w:p w14:paraId="3E2CE9CF" w14:textId="44BDE192" w:rsidR="007761B7" w:rsidRDefault="000273FC" w:rsidP="007868AF">
      <w:pPr>
        <w:spacing w:line="360" w:lineRule="auto"/>
        <w:jc w:val="both"/>
        <w:rPr>
          <w:rFonts w:ascii="Arial" w:hAnsi="Arial" w:cs="Arial"/>
          <w:lang w:val="es-MX"/>
        </w:rPr>
      </w:pPr>
      <w:r w:rsidRPr="0070681F">
        <w:rPr>
          <w:rFonts w:ascii="Arial" w:hAnsi="Arial" w:cs="Arial"/>
          <w:b/>
          <w:lang w:val="es-MX"/>
        </w:rPr>
        <w:t>SEGUNDO.</w:t>
      </w:r>
      <w:r>
        <w:rPr>
          <w:rFonts w:ascii="Arial" w:hAnsi="Arial" w:cs="Arial"/>
          <w:lang w:val="es-MX"/>
        </w:rPr>
        <w:t xml:space="preserve"> </w:t>
      </w:r>
      <w:r w:rsidR="007761B7">
        <w:rPr>
          <w:rFonts w:ascii="Arial" w:hAnsi="Arial" w:cs="Arial"/>
          <w:lang w:val="es-MX"/>
        </w:rPr>
        <w:t>El 25 de enero de 2006, se publicó en el Diario Oficial del Gobierno del Estado de Yucatán, mediante decreto número 660, la Ley de Gobierno de los Municipios del Estado de Yucatán, misma que abrogó la Ley Orgánica de los Mu</w:t>
      </w:r>
      <w:r w:rsidR="0020229B">
        <w:rPr>
          <w:rFonts w:ascii="Arial" w:hAnsi="Arial" w:cs="Arial"/>
          <w:lang w:val="es-MX"/>
        </w:rPr>
        <w:t>nicipios del Estado de Yucatán, y</w:t>
      </w:r>
      <w:r w:rsidR="007761B7">
        <w:rPr>
          <w:rFonts w:ascii="Arial" w:hAnsi="Arial" w:cs="Arial"/>
          <w:lang w:val="es-MX"/>
        </w:rPr>
        <w:t xml:space="preserve"> que tiene por objeto determinar las bases del gobierno municipal, así como la integración, organización y funcionamiento del </w:t>
      </w:r>
      <w:r w:rsidR="006106AA">
        <w:rPr>
          <w:rFonts w:ascii="Arial" w:hAnsi="Arial" w:cs="Arial"/>
          <w:lang w:val="es-MX"/>
        </w:rPr>
        <w:t>A</w:t>
      </w:r>
      <w:r w:rsidR="007761B7">
        <w:rPr>
          <w:rFonts w:ascii="Arial" w:hAnsi="Arial" w:cs="Arial"/>
          <w:lang w:val="es-MX"/>
        </w:rPr>
        <w:t>yuntamiento, con sujeción a los mandatos establecidos por la Constitución Política de los Estado</w:t>
      </w:r>
      <w:r w:rsidR="005E6ECB">
        <w:rPr>
          <w:rFonts w:ascii="Arial" w:hAnsi="Arial" w:cs="Arial"/>
          <w:lang w:val="es-MX"/>
        </w:rPr>
        <w:t>s</w:t>
      </w:r>
      <w:r w:rsidR="007761B7">
        <w:rPr>
          <w:rFonts w:ascii="Arial" w:hAnsi="Arial" w:cs="Arial"/>
          <w:lang w:val="es-MX"/>
        </w:rPr>
        <w:t xml:space="preserve"> Unidos Mexicanos y la Constitución </w:t>
      </w:r>
      <w:r w:rsidR="00DD2509">
        <w:rPr>
          <w:rFonts w:ascii="Arial" w:hAnsi="Arial" w:cs="Arial"/>
          <w:lang w:val="es-MX"/>
        </w:rPr>
        <w:t>Política del Estado de Yucatán.</w:t>
      </w:r>
    </w:p>
    <w:p w14:paraId="0EDD16E7" w14:textId="77777777" w:rsidR="00DD2509" w:rsidRDefault="00DD2509" w:rsidP="0080099D">
      <w:pPr>
        <w:spacing w:line="360" w:lineRule="auto"/>
        <w:jc w:val="both"/>
        <w:rPr>
          <w:rFonts w:ascii="Arial" w:hAnsi="Arial" w:cs="Arial"/>
          <w:lang w:val="es-MX"/>
        </w:rPr>
      </w:pPr>
    </w:p>
    <w:p w14:paraId="2F722F75" w14:textId="43BF6115" w:rsidR="00DD2509" w:rsidRDefault="00DD2509" w:rsidP="0080099D">
      <w:pPr>
        <w:spacing w:line="360" w:lineRule="auto"/>
        <w:ind w:firstLine="720"/>
        <w:jc w:val="both"/>
        <w:rPr>
          <w:rFonts w:ascii="Arial" w:hAnsi="Arial" w:cs="Arial"/>
          <w:lang w:val="es-MX"/>
        </w:rPr>
      </w:pPr>
      <w:r>
        <w:rPr>
          <w:rFonts w:ascii="Arial" w:hAnsi="Arial" w:cs="Arial"/>
          <w:lang w:val="es-MX"/>
        </w:rPr>
        <w:t>Esta</w:t>
      </w:r>
      <w:r w:rsidR="009C5DA9">
        <w:rPr>
          <w:rFonts w:ascii="Arial" w:hAnsi="Arial" w:cs="Arial"/>
          <w:lang w:val="es-MX"/>
        </w:rPr>
        <w:t xml:space="preserve"> Ley ha sido reformada en múltiples</w:t>
      </w:r>
      <w:r>
        <w:rPr>
          <w:rFonts w:ascii="Arial" w:hAnsi="Arial" w:cs="Arial"/>
          <w:lang w:val="es-MX"/>
        </w:rPr>
        <w:t xml:space="preserve"> ocasiones, siendo la última publicada en el Diario Oficial del Gobierno del Estado de Yucat</w:t>
      </w:r>
      <w:r w:rsidR="0058063E">
        <w:rPr>
          <w:rFonts w:ascii="Arial" w:hAnsi="Arial" w:cs="Arial"/>
          <w:lang w:val="es-MX"/>
        </w:rPr>
        <w:t>án</w:t>
      </w:r>
      <w:r w:rsidR="00544673">
        <w:rPr>
          <w:rFonts w:ascii="Arial" w:hAnsi="Arial" w:cs="Arial"/>
          <w:lang w:val="es-MX"/>
        </w:rPr>
        <w:t>,</w:t>
      </w:r>
      <w:r w:rsidR="0058063E">
        <w:rPr>
          <w:rFonts w:ascii="Arial" w:hAnsi="Arial" w:cs="Arial"/>
          <w:lang w:val="es-MX"/>
        </w:rPr>
        <w:t xml:space="preserve"> el </w:t>
      </w:r>
      <w:r w:rsidR="0020229B">
        <w:rPr>
          <w:rFonts w:ascii="Arial" w:hAnsi="Arial" w:cs="Arial"/>
          <w:lang w:val="es-MX"/>
        </w:rPr>
        <w:t xml:space="preserve">3 de enero del </w:t>
      </w:r>
      <w:r w:rsidR="00544673">
        <w:rPr>
          <w:rFonts w:ascii="Arial" w:hAnsi="Arial" w:cs="Arial"/>
          <w:lang w:val="es-MX"/>
        </w:rPr>
        <w:t>año en curso</w:t>
      </w:r>
      <w:r w:rsidR="0020229B">
        <w:rPr>
          <w:rFonts w:ascii="Arial" w:hAnsi="Arial" w:cs="Arial"/>
          <w:lang w:val="es-MX"/>
        </w:rPr>
        <w:t>, mediante el decreto número 721</w:t>
      </w:r>
      <w:r w:rsidR="009C5DA9">
        <w:rPr>
          <w:rFonts w:ascii="Arial" w:hAnsi="Arial" w:cs="Arial"/>
          <w:lang w:val="es-MX"/>
        </w:rPr>
        <w:t>.</w:t>
      </w:r>
    </w:p>
    <w:p w14:paraId="1923291E" w14:textId="77777777" w:rsidR="0080099D" w:rsidRDefault="0080099D" w:rsidP="0080099D">
      <w:pPr>
        <w:spacing w:after="240" w:line="360" w:lineRule="auto"/>
        <w:jc w:val="both"/>
        <w:rPr>
          <w:rFonts w:ascii="Arial" w:hAnsi="Arial" w:cs="Arial"/>
          <w:lang w:val="es-MX"/>
        </w:rPr>
      </w:pPr>
    </w:p>
    <w:p w14:paraId="2DD4A305" w14:textId="12F730EC" w:rsidR="008E0208" w:rsidRDefault="00AF57D2" w:rsidP="00AF57D2">
      <w:pPr>
        <w:spacing w:line="360" w:lineRule="auto"/>
        <w:jc w:val="both"/>
        <w:rPr>
          <w:rFonts w:ascii="Arial" w:hAnsi="Arial" w:cs="Arial"/>
          <w:lang w:val="es-MX"/>
        </w:rPr>
      </w:pPr>
      <w:r>
        <w:rPr>
          <w:rFonts w:ascii="Arial" w:hAnsi="Arial" w:cs="Arial"/>
          <w:b/>
          <w:lang w:val="es-MX"/>
        </w:rPr>
        <w:t>TERCERO.</w:t>
      </w:r>
      <w:r w:rsidR="00DD2509">
        <w:rPr>
          <w:rFonts w:ascii="Arial" w:hAnsi="Arial" w:cs="Arial"/>
          <w:lang w:val="es-MX"/>
        </w:rPr>
        <w:t xml:space="preserve"> </w:t>
      </w:r>
      <w:r w:rsidR="00D83452">
        <w:rPr>
          <w:rFonts w:ascii="Arial" w:hAnsi="Arial" w:cs="Arial"/>
          <w:lang w:val="es-MX"/>
        </w:rPr>
        <w:t xml:space="preserve">En fecha </w:t>
      </w:r>
      <w:r>
        <w:rPr>
          <w:rFonts w:ascii="Arial" w:hAnsi="Arial" w:cs="Arial"/>
          <w:lang w:val="es-MX"/>
        </w:rPr>
        <w:t>05 de octubre</w:t>
      </w:r>
      <w:r w:rsidR="00D83452">
        <w:rPr>
          <w:rFonts w:ascii="Arial" w:hAnsi="Arial" w:cs="Arial"/>
          <w:lang w:val="es-MX"/>
        </w:rPr>
        <w:t xml:space="preserve"> del año 2022, </w:t>
      </w:r>
      <w:r>
        <w:rPr>
          <w:rFonts w:ascii="Arial" w:hAnsi="Arial" w:cs="Arial"/>
          <w:lang w:val="es-MX"/>
        </w:rPr>
        <w:t xml:space="preserve">el Diputado Rafael Alejandro </w:t>
      </w:r>
      <w:proofErr w:type="spellStart"/>
      <w:r>
        <w:rPr>
          <w:rFonts w:ascii="Arial" w:hAnsi="Arial" w:cs="Arial"/>
          <w:lang w:val="es-MX"/>
        </w:rPr>
        <w:t>Echazarreta</w:t>
      </w:r>
      <w:proofErr w:type="spellEnd"/>
      <w:r>
        <w:rPr>
          <w:rFonts w:ascii="Arial" w:hAnsi="Arial" w:cs="Arial"/>
          <w:lang w:val="es-MX"/>
        </w:rPr>
        <w:t xml:space="preserve"> Torres</w:t>
      </w:r>
      <w:r w:rsidR="00344617">
        <w:rPr>
          <w:rFonts w:ascii="Arial" w:eastAsia="Calibri" w:hAnsi="Arial" w:cs="Arial"/>
        </w:rPr>
        <w:t>,</w:t>
      </w:r>
      <w:r w:rsidR="00D83452">
        <w:rPr>
          <w:rFonts w:ascii="Arial" w:hAnsi="Arial" w:cs="Arial"/>
          <w:lang w:val="es-MX"/>
        </w:rPr>
        <w:t xml:space="preserve"> presentó </w:t>
      </w:r>
      <w:r w:rsidR="008E0208">
        <w:rPr>
          <w:rFonts w:ascii="Arial" w:hAnsi="Arial" w:cs="Arial"/>
          <w:lang w:val="es-MX"/>
        </w:rPr>
        <w:t xml:space="preserve">ante esta Soberanía, </w:t>
      </w:r>
      <w:r w:rsidR="00D83452">
        <w:rPr>
          <w:rFonts w:ascii="Arial" w:hAnsi="Arial" w:cs="Arial"/>
          <w:lang w:val="es-MX"/>
        </w:rPr>
        <w:t xml:space="preserve">la iniciativa con </w:t>
      </w:r>
      <w:r>
        <w:rPr>
          <w:rFonts w:ascii="Arial" w:hAnsi="Arial" w:cs="Arial"/>
          <w:lang w:val="es-MX"/>
        </w:rPr>
        <w:t xml:space="preserve">Proyecto de Decreto que reforma la Ley de Protección Civil del </w:t>
      </w:r>
      <w:r w:rsidR="006106AA">
        <w:rPr>
          <w:rFonts w:ascii="Arial" w:hAnsi="Arial" w:cs="Arial"/>
          <w:lang w:val="es-MX"/>
        </w:rPr>
        <w:t>E</w:t>
      </w:r>
      <w:r>
        <w:rPr>
          <w:rFonts w:ascii="Arial" w:hAnsi="Arial" w:cs="Arial"/>
          <w:lang w:val="es-MX"/>
        </w:rPr>
        <w:t xml:space="preserve">stado de Yucatán y la Ley de Gobierno </w:t>
      </w:r>
      <w:r w:rsidR="00967ADF">
        <w:rPr>
          <w:rFonts w:ascii="Arial" w:hAnsi="Arial" w:cs="Arial"/>
          <w:lang w:val="es-MX"/>
        </w:rPr>
        <w:t xml:space="preserve">de los Municipios </w:t>
      </w:r>
      <w:r>
        <w:rPr>
          <w:rFonts w:ascii="Arial" w:hAnsi="Arial" w:cs="Arial"/>
          <w:lang w:val="es-MX"/>
        </w:rPr>
        <w:t>del Estado de Yucatán, en materia de profesionalización de los Titulares de las Unidades de Protección Civil de los Municipios.</w:t>
      </w:r>
    </w:p>
    <w:p w14:paraId="1A96756A" w14:textId="77777777" w:rsidR="0080099D" w:rsidRDefault="0080099D" w:rsidP="00AF57D2">
      <w:pPr>
        <w:spacing w:line="360" w:lineRule="auto"/>
        <w:jc w:val="both"/>
        <w:rPr>
          <w:rFonts w:ascii="Arial" w:hAnsi="Arial" w:cs="Arial"/>
          <w:lang w:val="es-MX"/>
        </w:rPr>
      </w:pPr>
    </w:p>
    <w:p w14:paraId="0008CA27" w14:textId="77777777" w:rsidR="00CC717D" w:rsidRDefault="00CC717D" w:rsidP="00AF57D2">
      <w:pPr>
        <w:spacing w:line="360" w:lineRule="auto"/>
        <w:jc w:val="both"/>
        <w:rPr>
          <w:rFonts w:ascii="Arial" w:hAnsi="Arial" w:cs="Arial"/>
          <w:lang w:val="es-MX"/>
        </w:rPr>
      </w:pPr>
    </w:p>
    <w:p w14:paraId="517EB947" w14:textId="6BEC588D" w:rsidR="008E0208" w:rsidRDefault="008E0208" w:rsidP="008E0208">
      <w:pPr>
        <w:spacing w:line="360" w:lineRule="auto"/>
        <w:ind w:firstLine="720"/>
        <w:jc w:val="both"/>
        <w:rPr>
          <w:rFonts w:ascii="Arial" w:hAnsi="Arial" w:cs="Arial"/>
          <w:lang w:val="es-MX"/>
        </w:rPr>
      </w:pPr>
      <w:r>
        <w:rPr>
          <w:rFonts w:ascii="Arial" w:hAnsi="Arial" w:cs="Arial"/>
          <w:lang w:val="es-MX"/>
        </w:rPr>
        <w:lastRenderedPageBreak/>
        <w:t>En la parte c</w:t>
      </w:r>
      <w:r w:rsidR="00AF57D2">
        <w:rPr>
          <w:rFonts w:ascii="Arial" w:hAnsi="Arial" w:cs="Arial"/>
          <w:lang w:val="es-MX"/>
        </w:rPr>
        <w:t>onducente</w:t>
      </w:r>
      <w:r>
        <w:rPr>
          <w:rFonts w:ascii="Arial" w:hAnsi="Arial" w:cs="Arial"/>
          <w:lang w:val="es-MX"/>
        </w:rPr>
        <w:t xml:space="preserve"> a su exposición de motivos, </w:t>
      </w:r>
      <w:r w:rsidR="00AF57D2">
        <w:rPr>
          <w:rFonts w:ascii="Arial" w:hAnsi="Arial" w:cs="Arial"/>
          <w:lang w:val="es-MX"/>
        </w:rPr>
        <w:t xml:space="preserve">el diputado que suscribe la </w:t>
      </w:r>
      <w:r w:rsidR="00544673">
        <w:rPr>
          <w:rFonts w:ascii="Arial" w:hAnsi="Arial" w:cs="Arial"/>
          <w:lang w:val="es-MX"/>
        </w:rPr>
        <w:t>referida iniciativa</w:t>
      </w:r>
      <w:r w:rsidR="00AF57D2">
        <w:rPr>
          <w:rFonts w:ascii="Arial" w:hAnsi="Arial" w:cs="Arial"/>
          <w:lang w:val="es-MX"/>
        </w:rPr>
        <w:t xml:space="preserve">, </w:t>
      </w:r>
      <w:r>
        <w:rPr>
          <w:rFonts w:ascii="Arial" w:hAnsi="Arial" w:cs="Arial"/>
          <w:lang w:val="es-MX"/>
        </w:rPr>
        <w:t>manifestó lo siguiente:</w:t>
      </w:r>
    </w:p>
    <w:p w14:paraId="5B16332B" w14:textId="77777777" w:rsidR="00A02563" w:rsidRPr="00485495" w:rsidRDefault="00A02563" w:rsidP="009F39A4">
      <w:pPr>
        <w:ind w:firstLine="720"/>
        <w:jc w:val="both"/>
        <w:rPr>
          <w:rFonts w:ascii="Arial" w:hAnsi="Arial" w:cs="Arial"/>
          <w:sz w:val="10"/>
          <w:szCs w:val="10"/>
          <w:lang w:val="es-MX"/>
        </w:rPr>
      </w:pPr>
    </w:p>
    <w:p w14:paraId="5F851A54" w14:textId="4756474C" w:rsidR="00591E0C" w:rsidRDefault="00591E0C" w:rsidP="00591E0C">
      <w:pPr>
        <w:ind w:left="567" w:right="900" w:firstLine="142"/>
        <w:jc w:val="both"/>
        <w:rPr>
          <w:rFonts w:ascii="Arial" w:eastAsia="Arial" w:hAnsi="Arial" w:cs="Arial"/>
          <w:i/>
          <w:color w:val="000000" w:themeColor="text1"/>
          <w:sz w:val="20"/>
        </w:rPr>
      </w:pPr>
      <w:r>
        <w:rPr>
          <w:rFonts w:ascii="Arial" w:eastAsia="Arial" w:hAnsi="Arial" w:cs="Arial"/>
          <w:i/>
          <w:color w:val="000000" w:themeColor="text1"/>
          <w:sz w:val="20"/>
        </w:rPr>
        <w:t>“</w:t>
      </w:r>
      <w:r w:rsidRPr="00591E0C">
        <w:rPr>
          <w:rFonts w:ascii="Arial" w:eastAsia="Arial" w:hAnsi="Arial" w:cs="Arial"/>
          <w:i/>
          <w:color w:val="000000" w:themeColor="text1"/>
          <w:sz w:val="20"/>
        </w:rPr>
        <w:t>La toma de decisiones de un funcionario municipal que ejerce la titularidad de un departamento es en ocasiones vital, tiene responsabilidades y genera consecuencias en beneficio o en perjuicio de la ciudadanía, lo que resulta en una razón suficiente para que quien ejerce un puesto de mando, dirección o coordinación cuenten con credenciales que acrediten su experiencia, trayectoria y conocimiento del área que encabezan.</w:t>
      </w:r>
    </w:p>
    <w:p w14:paraId="53FA03E1" w14:textId="77777777" w:rsidR="00591E0C" w:rsidRPr="00591E0C" w:rsidRDefault="00591E0C" w:rsidP="00591E0C">
      <w:pPr>
        <w:ind w:left="567" w:right="900" w:firstLine="142"/>
        <w:jc w:val="both"/>
        <w:rPr>
          <w:rFonts w:ascii="Arial" w:eastAsia="Arial" w:hAnsi="Arial" w:cs="Arial"/>
          <w:i/>
          <w:color w:val="000000" w:themeColor="text1"/>
          <w:sz w:val="20"/>
        </w:rPr>
      </w:pPr>
    </w:p>
    <w:p w14:paraId="10500520" w14:textId="77777777" w:rsidR="00591E0C" w:rsidRDefault="00591E0C" w:rsidP="00591E0C">
      <w:pPr>
        <w:ind w:left="567" w:right="900" w:firstLine="142"/>
        <w:jc w:val="both"/>
        <w:rPr>
          <w:rFonts w:ascii="Arial" w:eastAsia="Arial" w:hAnsi="Arial" w:cs="Arial"/>
          <w:i/>
          <w:color w:val="000000" w:themeColor="text1"/>
          <w:sz w:val="20"/>
        </w:rPr>
      </w:pPr>
      <w:r w:rsidRPr="00591E0C">
        <w:rPr>
          <w:rFonts w:ascii="Arial" w:eastAsia="Arial" w:hAnsi="Arial" w:cs="Arial"/>
          <w:i/>
          <w:color w:val="000000" w:themeColor="text1"/>
          <w:sz w:val="20"/>
        </w:rPr>
        <w:t>Y si se trata de Protección Civil es todavía mayor el peso de la titularidad, porque de sus acciones u omisiones dependen vidas humanas, dependen patrimonios de familias y en muchas ocasiones salir bien librado de los embates de la naturaleza.</w:t>
      </w:r>
    </w:p>
    <w:p w14:paraId="3973A8CE" w14:textId="77777777" w:rsidR="00591E0C" w:rsidRPr="00591E0C" w:rsidRDefault="00591E0C" w:rsidP="00485495">
      <w:pPr>
        <w:ind w:left="567" w:right="900" w:firstLine="142"/>
        <w:jc w:val="both"/>
        <w:rPr>
          <w:rFonts w:ascii="Arial" w:eastAsia="Arial" w:hAnsi="Arial" w:cs="Arial"/>
          <w:i/>
          <w:color w:val="000000" w:themeColor="text1"/>
          <w:sz w:val="20"/>
        </w:rPr>
      </w:pPr>
    </w:p>
    <w:p w14:paraId="68E152B9" w14:textId="4995F559" w:rsidR="00591E0C" w:rsidRDefault="00485495" w:rsidP="00591E0C">
      <w:pPr>
        <w:ind w:left="567" w:right="900" w:firstLine="142"/>
        <w:jc w:val="both"/>
        <w:rPr>
          <w:rFonts w:ascii="Arial" w:eastAsia="Arial" w:hAnsi="Arial" w:cs="Arial"/>
          <w:i/>
          <w:color w:val="000000" w:themeColor="text1"/>
          <w:sz w:val="20"/>
        </w:rPr>
      </w:pPr>
      <w:r>
        <w:rPr>
          <w:rFonts w:ascii="Arial" w:eastAsia="Arial" w:hAnsi="Arial" w:cs="Arial"/>
          <w:i/>
          <w:color w:val="000000" w:themeColor="text1"/>
          <w:sz w:val="20"/>
        </w:rPr>
        <w:t>…</w:t>
      </w:r>
    </w:p>
    <w:p w14:paraId="251FA70D" w14:textId="77777777" w:rsidR="00591E0C" w:rsidRPr="00591E0C" w:rsidRDefault="00591E0C" w:rsidP="00591E0C">
      <w:pPr>
        <w:ind w:left="567" w:right="900" w:firstLine="142"/>
        <w:jc w:val="both"/>
        <w:rPr>
          <w:rFonts w:ascii="Arial" w:eastAsia="Arial" w:hAnsi="Arial" w:cs="Arial"/>
          <w:i/>
          <w:color w:val="000000" w:themeColor="text1"/>
          <w:sz w:val="20"/>
        </w:rPr>
      </w:pPr>
    </w:p>
    <w:p w14:paraId="272F6298" w14:textId="77777777" w:rsidR="00591E0C" w:rsidRDefault="00591E0C" w:rsidP="00591E0C">
      <w:pPr>
        <w:ind w:left="567" w:right="900" w:firstLine="142"/>
        <w:jc w:val="both"/>
        <w:rPr>
          <w:rFonts w:ascii="Arial" w:eastAsia="Arial" w:hAnsi="Arial" w:cs="Arial"/>
          <w:i/>
          <w:color w:val="000000" w:themeColor="text1"/>
          <w:sz w:val="20"/>
        </w:rPr>
      </w:pPr>
      <w:r w:rsidRPr="00591E0C">
        <w:rPr>
          <w:rFonts w:ascii="Arial" w:eastAsia="Arial" w:hAnsi="Arial" w:cs="Arial"/>
          <w:i/>
          <w:color w:val="000000" w:themeColor="text1"/>
          <w:sz w:val="20"/>
        </w:rPr>
        <w:t>La tarea que lleva a cabo el profesional de la Protección Civil debe garantizar la prevención de los efectos que pueden ocasionar desastres originados por fenómenos naturales y también por causas humanos, siempre minimizando el daño que se pueda causar ante una tragedia.</w:t>
      </w:r>
    </w:p>
    <w:p w14:paraId="4A586AC0" w14:textId="77777777" w:rsidR="00591E0C" w:rsidRPr="00591E0C" w:rsidRDefault="00591E0C" w:rsidP="00591E0C">
      <w:pPr>
        <w:ind w:left="567" w:right="900" w:firstLine="142"/>
        <w:jc w:val="both"/>
        <w:rPr>
          <w:rFonts w:ascii="Arial" w:eastAsia="Arial" w:hAnsi="Arial" w:cs="Arial"/>
          <w:i/>
          <w:color w:val="000000" w:themeColor="text1"/>
          <w:sz w:val="20"/>
        </w:rPr>
      </w:pPr>
    </w:p>
    <w:p w14:paraId="5FE61D76" w14:textId="77777777" w:rsidR="00591E0C" w:rsidRDefault="00591E0C" w:rsidP="00591E0C">
      <w:pPr>
        <w:ind w:left="567" w:right="900" w:firstLine="142"/>
        <w:jc w:val="both"/>
        <w:rPr>
          <w:rFonts w:ascii="Arial" w:eastAsia="Arial" w:hAnsi="Arial" w:cs="Arial"/>
          <w:i/>
          <w:color w:val="000000" w:themeColor="text1"/>
          <w:sz w:val="20"/>
        </w:rPr>
      </w:pPr>
      <w:r w:rsidRPr="00591E0C">
        <w:rPr>
          <w:rFonts w:ascii="Arial" w:eastAsia="Arial" w:hAnsi="Arial" w:cs="Arial"/>
          <w:i/>
          <w:color w:val="000000" w:themeColor="text1"/>
          <w:sz w:val="20"/>
        </w:rPr>
        <w:t>Bajo estos antecedentes es indispensable y obligatorio que el titular de Protección Civil sea un funcionario con un perfil profesional, y que cuente con la certificación de competencia de la Escuela Nacional de Protección Civil, de manera que esté preparado para reducir los riesgos y reducir los costos sociales y económicos que suelen ser muy elevados en todas las catástrofes que debe atender esta dependencia y coordinar su titular.</w:t>
      </w:r>
    </w:p>
    <w:p w14:paraId="3D041719" w14:textId="77777777" w:rsidR="00591E0C" w:rsidRPr="00485495" w:rsidRDefault="00591E0C" w:rsidP="00485495">
      <w:pPr>
        <w:ind w:left="567" w:right="900" w:firstLine="142"/>
        <w:jc w:val="both"/>
        <w:rPr>
          <w:rFonts w:ascii="Arial" w:eastAsia="Arial" w:hAnsi="Arial" w:cs="Arial"/>
          <w:i/>
          <w:color w:val="000000" w:themeColor="text1"/>
          <w:sz w:val="10"/>
          <w:szCs w:val="10"/>
        </w:rPr>
      </w:pPr>
    </w:p>
    <w:p w14:paraId="60F701A2" w14:textId="63DD2472" w:rsidR="00591E0C" w:rsidRDefault="00485495" w:rsidP="00485495">
      <w:pPr>
        <w:ind w:left="567" w:right="900" w:firstLine="142"/>
        <w:jc w:val="both"/>
        <w:rPr>
          <w:rFonts w:ascii="Arial" w:eastAsia="Arial" w:hAnsi="Arial" w:cs="Arial"/>
          <w:i/>
          <w:color w:val="000000" w:themeColor="text1"/>
          <w:sz w:val="20"/>
        </w:rPr>
      </w:pPr>
      <w:r>
        <w:rPr>
          <w:rFonts w:ascii="Arial" w:eastAsia="Arial" w:hAnsi="Arial" w:cs="Arial"/>
          <w:i/>
          <w:color w:val="000000" w:themeColor="text1"/>
          <w:sz w:val="20"/>
        </w:rPr>
        <w:t>…</w:t>
      </w:r>
    </w:p>
    <w:p w14:paraId="35CC1B28" w14:textId="77777777" w:rsidR="00485495" w:rsidRPr="00591E0C" w:rsidRDefault="00485495" w:rsidP="00591E0C">
      <w:pPr>
        <w:ind w:left="567" w:right="900" w:firstLine="142"/>
        <w:jc w:val="both"/>
        <w:rPr>
          <w:rFonts w:ascii="Arial" w:eastAsia="Arial" w:hAnsi="Arial" w:cs="Arial"/>
          <w:i/>
          <w:color w:val="000000" w:themeColor="text1"/>
          <w:sz w:val="20"/>
        </w:rPr>
      </w:pPr>
    </w:p>
    <w:p w14:paraId="4FBE9BD7" w14:textId="77777777" w:rsidR="00591E0C" w:rsidRDefault="00591E0C" w:rsidP="00591E0C">
      <w:pPr>
        <w:ind w:left="567" w:right="900" w:firstLine="142"/>
        <w:jc w:val="both"/>
        <w:rPr>
          <w:rFonts w:ascii="Arial" w:eastAsia="Arial" w:hAnsi="Arial" w:cs="Arial"/>
          <w:i/>
          <w:color w:val="000000" w:themeColor="text1"/>
          <w:sz w:val="20"/>
        </w:rPr>
      </w:pPr>
      <w:r w:rsidRPr="00591E0C">
        <w:rPr>
          <w:rFonts w:ascii="Arial" w:eastAsia="Arial" w:hAnsi="Arial" w:cs="Arial"/>
          <w:i/>
          <w:color w:val="000000" w:themeColor="text1"/>
          <w:sz w:val="20"/>
        </w:rPr>
        <w:t xml:space="preserve">En ese sentido, el artículo 17 de la Ley General de Protección Civil establece que aquellos servidores públicos que desempeñen una responsabilidad en las Unidades Estatales, Municipales y Delegacionales de Protección Civil deberán contar con certificación de competencia expedida por alguna de las instituciones registradas en la Escuela Nacional. </w:t>
      </w:r>
    </w:p>
    <w:p w14:paraId="7F067EBC" w14:textId="77777777" w:rsidR="00591E0C" w:rsidRPr="00591E0C" w:rsidRDefault="00591E0C" w:rsidP="00591E0C">
      <w:pPr>
        <w:ind w:left="567" w:right="900" w:firstLine="142"/>
        <w:jc w:val="both"/>
        <w:rPr>
          <w:rFonts w:ascii="Arial" w:eastAsia="Arial" w:hAnsi="Arial" w:cs="Arial"/>
          <w:i/>
          <w:color w:val="000000" w:themeColor="text1"/>
          <w:sz w:val="20"/>
        </w:rPr>
      </w:pPr>
    </w:p>
    <w:p w14:paraId="5E6D5ACD" w14:textId="043E7C7A" w:rsidR="00591E0C" w:rsidRDefault="00485495" w:rsidP="00591E0C">
      <w:pPr>
        <w:ind w:left="567" w:right="900" w:firstLine="142"/>
        <w:jc w:val="both"/>
        <w:rPr>
          <w:rFonts w:ascii="Arial" w:eastAsia="Arial" w:hAnsi="Arial" w:cs="Arial"/>
          <w:i/>
          <w:color w:val="000000" w:themeColor="text1"/>
          <w:sz w:val="20"/>
        </w:rPr>
      </w:pPr>
      <w:r>
        <w:rPr>
          <w:rFonts w:ascii="Arial" w:eastAsia="Arial" w:hAnsi="Arial" w:cs="Arial"/>
          <w:i/>
          <w:color w:val="000000" w:themeColor="text1"/>
          <w:sz w:val="20"/>
        </w:rPr>
        <w:t>…</w:t>
      </w:r>
    </w:p>
    <w:p w14:paraId="3738FF2A" w14:textId="77777777" w:rsidR="00591E0C" w:rsidRPr="00485495" w:rsidRDefault="00591E0C" w:rsidP="00485495">
      <w:pPr>
        <w:ind w:left="567" w:right="900" w:firstLine="142"/>
        <w:jc w:val="both"/>
        <w:rPr>
          <w:rFonts w:ascii="Arial" w:eastAsia="Arial" w:hAnsi="Arial" w:cs="Arial"/>
          <w:i/>
          <w:color w:val="000000" w:themeColor="text1"/>
          <w:sz w:val="10"/>
          <w:szCs w:val="10"/>
        </w:rPr>
      </w:pPr>
    </w:p>
    <w:p w14:paraId="24414031" w14:textId="427301D0" w:rsidR="00591E0C" w:rsidRDefault="00485495" w:rsidP="00485495">
      <w:pPr>
        <w:ind w:left="567" w:right="900" w:firstLine="142"/>
        <w:jc w:val="both"/>
        <w:rPr>
          <w:rFonts w:ascii="Arial" w:eastAsia="Arial" w:hAnsi="Arial" w:cs="Arial"/>
          <w:i/>
          <w:color w:val="000000" w:themeColor="text1"/>
          <w:sz w:val="20"/>
        </w:rPr>
      </w:pPr>
      <w:r>
        <w:rPr>
          <w:rFonts w:ascii="Arial" w:eastAsia="Arial" w:hAnsi="Arial" w:cs="Arial"/>
          <w:i/>
          <w:color w:val="000000" w:themeColor="text1"/>
          <w:sz w:val="20"/>
        </w:rPr>
        <w:t>…</w:t>
      </w:r>
    </w:p>
    <w:p w14:paraId="20A1B451" w14:textId="77777777" w:rsidR="00591E0C" w:rsidRPr="00591E0C" w:rsidRDefault="00591E0C" w:rsidP="00591E0C">
      <w:pPr>
        <w:ind w:left="567" w:right="900" w:firstLine="142"/>
        <w:jc w:val="both"/>
        <w:rPr>
          <w:rFonts w:ascii="Arial" w:eastAsia="Arial" w:hAnsi="Arial" w:cs="Arial"/>
          <w:i/>
          <w:color w:val="000000" w:themeColor="text1"/>
          <w:sz w:val="20"/>
        </w:rPr>
      </w:pPr>
    </w:p>
    <w:p w14:paraId="764869D8" w14:textId="77777777" w:rsidR="00591E0C" w:rsidRDefault="00591E0C" w:rsidP="00591E0C">
      <w:pPr>
        <w:ind w:left="567" w:right="900" w:firstLine="142"/>
        <w:jc w:val="both"/>
        <w:rPr>
          <w:rFonts w:ascii="Arial" w:eastAsia="Arial" w:hAnsi="Arial" w:cs="Arial"/>
          <w:i/>
          <w:color w:val="000000" w:themeColor="text1"/>
          <w:sz w:val="20"/>
        </w:rPr>
      </w:pPr>
      <w:r w:rsidRPr="00591E0C">
        <w:rPr>
          <w:rFonts w:ascii="Arial" w:eastAsia="Arial" w:hAnsi="Arial" w:cs="Arial"/>
          <w:i/>
          <w:color w:val="000000" w:themeColor="text1"/>
          <w:sz w:val="20"/>
        </w:rPr>
        <w:t>La presente iniciativa consta de dos artículos. El primero modifica la Ley de Protección Civil del Estado de Yucatán y establece que la coordinación municipal estará a cargo de un coordinador, quien será nombrado y removido por la mayoría simple del Cabildo a propuesta del Presidente Municipal. Además, se establece que el coordinador deberá contar con certificación de competencia expedida por alguna de las instituciones registradas en la Escuela Nacional de Protección Civil, en términos de lo dispuesto en el artículo 17 de la ley general. Del mismo modo se establece la obligación por parte del ayuntamiento, de capacitar a su titular de la unidad de protección civil y, en caso de que no lo esté al día de su nombramiento, se le otorga al municipio el plazo de noventa días para realizar la capacitación.</w:t>
      </w:r>
    </w:p>
    <w:p w14:paraId="768F5AE5" w14:textId="77777777" w:rsidR="00591E0C" w:rsidRPr="00591E0C" w:rsidRDefault="00591E0C" w:rsidP="00591E0C">
      <w:pPr>
        <w:ind w:left="567" w:right="900" w:firstLine="142"/>
        <w:jc w:val="both"/>
        <w:rPr>
          <w:rFonts w:ascii="Arial" w:eastAsia="Arial" w:hAnsi="Arial" w:cs="Arial"/>
          <w:i/>
          <w:color w:val="000000" w:themeColor="text1"/>
          <w:sz w:val="20"/>
        </w:rPr>
      </w:pPr>
    </w:p>
    <w:p w14:paraId="53117FB3" w14:textId="77777777" w:rsidR="00591E0C" w:rsidRDefault="00591E0C" w:rsidP="00591E0C">
      <w:pPr>
        <w:ind w:left="567" w:right="900" w:firstLine="142"/>
        <w:jc w:val="both"/>
        <w:rPr>
          <w:rFonts w:ascii="Arial" w:eastAsia="Arial" w:hAnsi="Arial" w:cs="Arial"/>
          <w:i/>
          <w:color w:val="000000" w:themeColor="text1"/>
          <w:sz w:val="20"/>
        </w:rPr>
      </w:pPr>
      <w:r w:rsidRPr="00591E0C">
        <w:rPr>
          <w:rFonts w:ascii="Arial" w:eastAsia="Arial" w:hAnsi="Arial" w:cs="Arial"/>
          <w:i/>
          <w:color w:val="000000" w:themeColor="text1"/>
          <w:sz w:val="20"/>
        </w:rPr>
        <w:t>El siguiente artículo de la iniciativa modifica la Ley de Gobierno de los Municipios del Estado de Yucatán y busca establecer, entre las obligaciones de los municipios en materia de protección civil, que su titular de la unidad municipal, deberá contar con certificación de competencia expedida por alguna de las instituciones registradas en la Escuela Nacional de Protección Civil, en términos de lo dispuesto en el artículo 17 de la ley general.</w:t>
      </w:r>
    </w:p>
    <w:p w14:paraId="749EEA5D" w14:textId="77777777" w:rsidR="00591E0C" w:rsidRPr="00591E0C" w:rsidRDefault="00591E0C" w:rsidP="00591E0C">
      <w:pPr>
        <w:ind w:left="567" w:right="900" w:firstLine="142"/>
        <w:jc w:val="both"/>
        <w:rPr>
          <w:rFonts w:ascii="Arial" w:eastAsia="Arial" w:hAnsi="Arial" w:cs="Arial"/>
          <w:i/>
          <w:color w:val="000000" w:themeColor="text1"/>
          <w:sz w:val="20"/>
        </w:rPr>
      </w:pPr>
    </w:p>
    <w:p w14:paraId="33F37679" w14:textId="0139FC00" w:rsidR="00D83452" w:rsidRDefault="00485495" w:rsidP="00591E0C">
      <w:pPr>
        <w:ind w:left="567" w:right="900" w:firstLine="142"/>
        <w:jc w:val="both"/>
        <w:rPr>
          <w:rFonts w:ascii="Arial" w:eastAsia="Arial" w:hAnsi="Arial" w:cs="Arial"/>
          <w:i/>
          <w:color w:val="000000" w:themeColor="text1"/>
          <w:sz w:val="20"/>
        </w:rPr>
      </w:pPr>
      <w:r>
        <w:rPr>
          <w:rFonts w:ascii="Arial" w:eastAsia="Arial" w:hAnsi="Arial" w:cs="Arial"/>
          <w:i/>
          <w:color w:val="000000" w:themeColor="text1"/>
          <w:sz w:val="20"/>
        </w:rPr>
        <w:t>...”</w:t>
      </w:r>
    </w:p>
    <w:p w14:paraId="4190BE75" w14:textId="77777777" w:rsidR="00591E0C" w:rsidRDefault="00591E0C" w:rsidP="00485495">
      <w:pPr>
        <w:jc w:val="both"/>
        <w:rPr>
          <w:rFonts w:ascii="Arial" w:hAnsi="Arial" w:cs="Arial"/>
          <w:lang w:val="es-MX"/>
        </w:rPr>
      </w:pPr>
    </w:p>
    <w:p w14:paraId="57CD368B" w14:textId="24BA80EC" w:rsidR="00841CCF" w:rsidRDefault="006106AA" w:rsidP="00DD2509">
      <w:pPr>
        <w:spacing w:line="360" w:lineRule="auto"/>
        <w:jc w:val="both"/>
        <w:rPr>
          <w:rFonts w:ascii="Arial" w:hAnsi="Arial" w:cs="Arial"/>
          <w:lang w:val="es-MX"/>
        </w:rPr>
      </w:pPr>
      <w:r>
        <w:rPr>
          <w:rFonts w:ascii="Arial" w:hAnsi="Arial" w:cs="Arial"/>
          <w:b/>
          <w:lang w:val="es-MX"/>
        </w:rPr>
        <w:t>CUARTO</w:t>
      </w:r>
      <w:r w:rsidR="00841CCF" w:rsidRPr="00841CCF">
        <w:rPr>
          <w:rFonts w:ascii="Arial" w:hAnsi="Arial" w:cs="Arial"/>
          <w:b/>
          <w:lang w:val="es-MX"/>
        </w:rPr>
        <w:t>.</w:t>
      </w:r>
      <w:r w:rsidR="00841CCF">
        <w:rPr>
          <w:rFonts w:ascii="Arial" w:hAnsi="Arial" w:cs="Arial"/>
          <w:lang w:val="es-MX"/>
        </w:rPr>
        <w:t xml:space="preserve"> Como se ha m</w:t>
      </w:r>
      <w:r w:rsidR="009F39A4">
        <w:rPr>
          <w:rFonts w:ascii="Arial" w:hAnsi="Arial" w:cs="Arial"/>
          <w:lang w:val="es-MX"/>
        </w:rPr>
        <w:t>encionado con anterioridad, en Sesión O</w:t>
      </w:r>
      <w:r w:rsidR="00841CCF">
        <w:rPr>
          <w:rFonts w:ascii="Arial" w:hAnsi="Arial" w:cs="Arial"/>
          <w:lang w:val="es-MX"/>
        </w:rPr>
        <w:t xml:space="preserve">rdinaria de Pleno </w:t>
      </w:r>
      <w:r w:rsidR="000D01B9">
        <w:rPr>
          <w:rFonts w:ascii="Arial" w:hAnsi="Arial" w:cs="Arial"/>
          <w:lang w:val="es-MX"/>
        </w:rPr>
        <w:t xml:space="preserve">de este H. Congreso, </w:t>
      </w:r>
      <w:r>
        <w:rPr>
          <w:rFonts w:ascii="Arial" w:hAnsi="Arial" w:cs="Arial"/>
          <w:lang w:val="es-MX"/>
        </w:rPr>
        <w:t>celebrad</w:t>
      </w:r>
      <w:r w:rsidR="00544673">
        <w:rPr>
          <w:rFonts w:ascii="Arial" w:hAnsi="Arial" w:cs="Arial"/>
          <w:lang w:val="es-MX"/>
        </w:rPr>
        <w:t>a el</w:t>
      </w:r>
      <w:r w:rsidR="00841CCF">
        <w:rPr>
          <w:rFonts w:ascii="Arial" w:hAnsi="Arial" w:cs="Arial"/>
          <w:lang w:val="es-MX"/>
        </w:rPr>
        <w:t xml:space="preserve"> </w:t>
      </w:r>
      <w:r w:rsidR="000D01B9">
        <w:rPr>
          <w:rFonts w:ascii="Arial" w:hAnsi="Arial" w:cs="Arial"/>
          <w:lang w:val="es-MX"/>
        </w:rPr>
        <w:t>12 de octubre del año</w:t>
      </w:r>
      <w:r w:rsidR="00841CCF">
        <w:rPr>
          <w:rFonts w:ascii="Arial" w:hAnsi="Arial" w:cs="Arial"/>
          <w:lang w:val="es-MX"/>
        </w:rPr>
        <w:t xml:space="preserve"> 2022, la</w:t>
      </w:r>
      <w:r w:rsidR="00240312">
        <w:rPr>
          <w:rFonts w:ascii="Arial" w:hAnsi="Arial" w:cs="Arial"/>
          <w:lang w:val="es-MX"/>
        </w:rPr>
        <w:t xml:space="preserve"> citada iniciativa</w:t>
      </w:r>
      <w:r w:rsidR="00841CCF">
        <w:rPr>
          <w:rFonts w:ascii="Arial" w:hAnsi="Arial" w:cs="Arial"/>
          <w:lang w:val="es-MX"/>
        </w:rPr>
        <w:t xml:space="preserve"> fue turnada a esta Comisión Permanente de Puntos Constitucionales y Gobernación, misma que fue </w:t>
      </w:r>
      <w:r w:rsidR="000D01B9">
        <w:rPr>
          <w:rFonts w:ascii="Arial" w:hAnsi="Arial" w:cs="Arial"/>
          <w:lang w:val="es-MX"/>
        </w:rPr>
        <w:t>debidamente distribuida en</w:t>
      </w:r>
      <w:r w:rsidR="00841CCF">
        <w:rPr>
          <w:rFonts w:ascii="Arial" w:hAnsi="Arial" w:cs="Arial"/>
          <w:lang w:val="es-MX"/>
        </w:rPr>
        <w:t xml:space="preserve"> sesión de trabajo de fecha </w:t>
      </w:r>
      <w:r w:rsidR="000D01B9">
        <w:rPr>
          <w:rFonts w:ascii="Arial" w:hAnsi="Arial" w:cs="Arial"/>
          <w:lang w:val="es-MX"/>
        </w:rPr>
        <w:t>25 de octubre</w:t>
      </w:r>
      <w:r w:rsidR="00841CCF">
        <w:rPr>
          <w:rFonts w:ascii="Arial" w:hAnsi="Arial" w:cs="Arial"/>
          <w:lang w:val="es-MX"/>
        </w:rPr>
        <w:t xml:space="preserve"> de 2022, para su análisis, estudio y dictamen respectivo.</w:t>
      </w:r>
    </w:p>
    <w:p w14:paraId="219F1FD7" w14:textId="77777777" w:rsidR="00841CCF" w:rsidRDefault="00841CCF" w:rsidP="00485495">
      <w:pPr>
        <w:jc w:val="both"/>
        <w:rPr>
          <w:rFonts w:ascii="Arial" w:hAnsi="Arial" w:cs="Arial"/>
          <w:lang w:val="es-MX"/>
        </w:rPr>
      </w:pPr>
    </w:p>
    <w:p w14:paraId="2CC4F482" w14:textId="2EBEB55A" w:rsidR="00EE39BD" w:rsidRDefault="0033187B" w:rsidP="003C190E">
      <w:pPr>
        <w:spacing w:line="360" w:lineRule="auto"/>
        <w:ind w:firstLine="720"/>
        <w:jc w:val="both"/>
        <w:rPr>
          <w:rFonts w:ascii="Arial" w:hAnsi="Arial" w:cs="Arial"/>
          <w:lang w:val="es-MX"/>
        </w:rPr>
      </w:pPr>
      <w:r>
        <w:rPr>
          <w:rFonts w:ascii="Arial" w:hAnsi="Arial" w:cs="Arial"/>
          <w:lang w:val="es-MX"/>
        </w:rPr>
        <w:t>Ahora bien, con base en los antecedentes mencionados, las diputadas y los diputados integrant</w:t>
      </w:r>
      <w:r w:rsidR="000D01B9">
        <w:rPr>
          <w:rFonts w:ascii="Arial" w:hAnsi="Arial" w:cs="Arial"/>
          <w:lang w:val="es-MX"/>
        </w:rPr>
        <w:t>es de esta Comisión Permanente</w:t>
      </w:r>
      <w:r w:rsidR="009F39A4">
        <w:rPr>
          <w:rFonts w:ascii="Arial" w:hAnsi="Arial" w:cs="Arial"/>
          <w:lang w:val="es-MX"/>
        </w:rPr>
        <w:t>, realizamos las siguientes,</w:t>
      </w:r>
    </w:p>
    <w:p w14:paraId="281E98C0" w14:textId="77777777" w:rsidR="00EE39BD" w:rsidRDefault="00EE39BD" w:rsidP="00485495">
      <w:pPr>
        <w:spacing w:line="360" w:lineRule="auto"/>
        <w:jc w:val="both"/>
        <w:rPr>
          <w:rFonts w:ascii="Arial" w:hAnsi="Arial" w:cs="Arial"/>
          <w:lang w:val="es-MX"/>
        </w:rPr>
      </w:pPr>
    </w:p>
    <w:p w14:paraId="4D6FBB36" w14:textId="38D6C5E8" w:rsidR="0033187B" w:rsidRDefault="00EE39BD" w:rsidP="00EE39BD">
      <w:pPr>
        <w:spacing w:line="360" w:lineRule="auto"/>
        <w:jc w:val="center"/>
        <w:rPr>
          <w:rFonts w:ascii="Arial" w:hAnsi="Arial" w:cs="Arial"/>
          <w:b/>
          <w:lang w:val="es-MX"/>
        </w:rPr>
      </w:pPr>
      <w:r w:rsidRPr="00EE39BD">
        <w:rPr>
          <w:rFonts w:ascii="Arial" w:hAnsi="Arial" w:cs="Arial"/>
          <w:b/>
          <w:lang w:val="es-MX"/>
        </w:rPr>
        <w:t xml:space="preserve">C O N S I D E R A C I O N E S </w:t>
      </w:r>
    </w:p>
    <w:p w14:paraId="5AFF05D9" w14:textId="77777777" w:rsidR="00A5573D" w:rsidRDefault="00A5573D" w:rsidP="00485495">
      <w:pPr>
        <w:spacing w:line="360" w:lineRule="auto"/>
        <w:jc w:val="center"/>
        <w:rPr>
          <w:rFonts w:ascii="Arial" w:hAnsi="Arial" w:cs="Arial"/>
          <w:b/>
          <w:lang w:val="es-MX"/>
        </w:rPr>
      </w:pPr>
    </w:p>
    <w:p w14:paraId="426B3504" w14:textId="27987D59" w:rsidR="004A3A34" w:rsidRPr="006E7114" w:rsidRDefault="004A3A34" w:rsidP="004A3A34">
      <w:pPr>
        <w:spacing w:line="360" w:lineRule="auto"/>
        <w:jc w:val="both"/>
        <w:rPr>
          <w:rFonts w:ascii="Arial" w:hAnsi="Arial" w:cs="Arial"/>
          <w:lang w:val="es-MX"/>
        </w:rPr>
      </w:pPr>
      <w:r w:rsidRPr="006E7114">
        <w:rPr>
          <w:rFonts w:ascii="Arial" w:hAnsi="Arial" w:cs="Arial"/>
          <w:b/>
          <w:lang w:val="es-MX"/>
        </w:rPr>
        <w:t>PRIMERA.</w:t>
      </w:r>
      <w:r w:rsidRPr="006E7114">
        <w:rPr>
          <w:rFonts w:ascii="Arial" w:hAnsi="Arial" w:cs="Arial"/>
          <w:iCs/>
          <w:lang w:val="es-MX"/>
        </w:rPr>
        <w:t xml:space="preserve"> </w:t>
      </w:r>
      <w:r>
        <w:rPr>
          <w:rFonts w:ascii="Arial" w:eastAsia="Calibri" w:hAnsi="Arial" w:cs="Arial"/>
          <w:bCs/>
          <w:lang w:val="es-MX" w:eastAsia="en-US"/>
        </w:rPr>
        <w:t>La iniciativa</w:t>
      </w:r>
      <w:r w:rsidR="00344617">
        <w:rPr>
          <w:rFonts w:ascii="Arial" w:eastAsia="Calibri" w:hAnsi="Arial" w:cs="Arial"/>
          <w:bCs/>
          <w:lang w:val="es-MX" w:eastAsia="en-US"/>
        </w:rPr>
        <w:t xml:space="preserve"> en estudio encuentra</w:t>
      </w:r>
      <w:r w:rsidRPr="006E7114">
        <w:rPr>
          <w:rFonts w:ascii="Arial" w:eastAsia="Calibri" w:hAnsi="Arial" w:cs="Arial"/>
          <w:bCs/>
          <w:lang w:val="es-MX" w:eastAsia="en-US"/>
        </w:rPr>
        <w:t xml:space="preserve"> sustento normativo </w:t>
      </w:r>
      <w:r w:rsidRPr="006E7114">
        <w:rPr>
          <w:rFonts w:ascii="Arial" w:hAnsi="Arial" w:cs="Arial"/>
          <w:lang w:val="es-MX"/>
        </w:rPr>
        <w:t>en lo dispuesto po</w:t>
      </w:r>
      <w:r>
        <w:rPr>
          <w:rFonts w:ascii="Arial" w:hAnsi="Arial" w:cs="Arial"/>
          <w:lang w:val="es-MX"/>
        </w:rPr>
        <w:t>r los artículos 35, fracción I</w:t>
      </w:r>
      <w:r w:rsidR="00E06303">
        <w:rPr>
          <w:rFonts w:ascii="Arial" w:hAnsi="Arial" w:cs="Arial"/>
          <w:lang w:val="es-MX"/>
        </w:rPr>
        <w:t>,</w:t>
      </w:r>
      <w:r>
        <w:rPr>
          <w:rFonts w:ascii="Arial" w:hAnsi="Arial" w:cs="Arial"/>
          <w:lang w:val="es-MX"/>
        </w:rPr>
        <w:t xml:space="preserve"> de </w:t>
      </w:r>
      <w:r w:rsidRPr="006E7114">
        <w:rPr>
          <w:rFonts w:ascii="Arial" w:hAnsi="Arial" w:cs="Arial"/>
          <w:lang w:val="es-MX"/>
        </w:rPr>
        <w:t>la Constitució</w:t>
      </w:r>
      <w:r w:rsidR="00E06303">
        <w:rPr>
          <w:rFonts w:ascii="Arial" w:hAnsi="Arial" w:cs="Arial"/>
          <w:lang w:val="es-MX"/>
        </w:rPr>
        <w:t>n Política; 16 y 22</w:t>
      </w:r>
      <w:r w:rsidR="000D01B9">
        <w:rPr>
          <w:rFonts w:ascii="Arial" w:hAnsi="Arial" w:cs="Arial"/>
          <w:lang w:val="es-MX"/>
        </w:rPr>
        <w:t>,</w:t>
      </w:r>
      <w:r w:rsidR="00E06303">
        <w:rPr>
          <w:rFonts w:ascii="Arial" w:hAnsi="Arial" w:cs="Arial"/>
          <w:lang w:val="es-MX"/>
        </w:rPr>
        <w:t xml:space="preserve"> fracción VI, </w:t>
      </w:r>
      <w:r w:rsidRPr="006E7114">
        <w:rPr>
          <w:rFonts w:ascii="Arial" w:hAnsi="Arial" w:cs="Arial"/>
          <w:lang w:val="es-MX"/>
        </w:rPr>
        <w:t xml:space="preserve">de la Ley de </w:t>
      </w:r>
      <w:r w:rsidR="008C7137">
        <w:rPr>
          <w:rFonts w:ascii="Arial" w:hAnsi="Arial" w:cs="Arial"/>
          <w:lang w:val="es-MX"/>
        </w:rPr>
        <w:t>Gobierno del Poder Legislativo; 68 y 69 del Reglamento de la Ley de Gobierno del Poder Legislativo, todas del</w:t>
      </w:r>
      <w:r w:rsidRPr="006E7114">
        <w:rPr>
          <w:rFonts w:ascii="Arial" w:hAnsi="Arial" w:cs="Arial"/>
          <w:lang w:val="es-MX"/>
        </w:rPr>
        <w:t xml:space="preserve"> Estado de Yucatán, toda vez que dichas disposiciones facultan a las diputadas y </w:t>
      </w:r>
      <w:r w:rsidR="00344617">
        <w:rPr>
          <w:rFonts w:ascii="Arial" w:hAnsi="Arial" w:cs="Arial"/>
          <w:lang w:val="es-MX"/>
        </w:rPr>
        <w:t xml:space="preserve">los </w:t>
      </w:r>
      <w:r w:rsidR="00621E17">
        <w:rPr>
          <w:rFonts w:ascii="Arial" w:hAnsi="Arial" w:cs="Arial"/>
          <w:lang w:val="es-MX"/>
        </w:rPr>
        <w:t xml:space="preserve">diputados, </w:t>
      </w:r>
      <w:r w:rsidRPr="006E7114">
        <w:rPr>
          <w:rFonts w:ascii="Arial" w:hAnsi="Arial" w:cs="Arial"/>
          <w:lang w:val="es-MX"/>
        </w:rPr>
        <w:t>para iniciar leyes y decretos.</w:t>
      </w:r>
    </w:p>
    <w:p w14:paraId="25DDB3EB" w14:textId="77777777" w:rsidR="004A3A34" w:rsidRPr="00D75A26" w:rsidRDefault="004A3A34" w:rsidP="00485495">
      <w:pPr>
        <w:tabs>
          <w:tab w:val="left" w:pos="1923"/>
        </w:tabs>
        <w:rPr>
          <w:rFonts w:ascii="Arial" w:eastAsia="Arial" w:hAnsi="Arial" w:cs="Arial"/>
          <w:b/>
          <w:color w:val="000000"/>
          <w:sz w:val="21"/>
          <w:szCs w:val="21"/>
        </w:rPr>
      </w:pPr>
    </w:p>
    <w:p w14:paraId="454C1391" w14:textId="40BA4831" w:rsidR="004A3A34" w:rsidRDefault="008C7137" w:rsidP="004A3A34">
      <w:pPr>
        <w:spacing w:line="360" w:lineRule="auto"/>
        <w:ind w:right="-32" w:firstLine="567"/>
        <w:jc w:val="both"/>
        <w:rPr>
          <w:rFonts w:ascii="Arial" w:hAnsi="Arial" w:cs="Arial"/>
        </w:rPr>
      </w:pPr>
      <w:r>
        <w:rPr>
          <w:rFonts w:ascii="Arial" w:hAnsi="Arial" w:cs="Arial"/>
          <w:lang w:val="es-MX"/>
        </w:rPr>
        <w:t>De igual manera</w:t>
      </w:r>
      <w:r w:rsidR="004A3A34" w:rsidRPr="006E7114">
        <w:rPr>
          <w:rFonts w:ascii="Arial" w:hAnsi="Arial" w:cs="Arial"/>
          <w:lang w:val="es-MX"/>
        </w:rPr>
        <w:t>, con fundamento en los artículos 43,</w:t>
      </w:r>
      <w:r w:rsidR="006C3E39">
        <w:rPr>
          <w:rFonts w:ascii="Arial" w:hAnsi="Arial" w:cs="Arial"/>
          <w:lang w:val="es-MX"/>
        </w:rPr>
        <w:t xml:space="preserve"> fracción I</w:t>
      </w:r>
      <w:r w:rsidR="00E06303">
        <w:rPr>
          <w:rFonts w:ascii="Arial" w:hAnsi="Arial" w:cs="Arial"/>
          <w:lang w:val="es-MX"/>
        </w:rPr>
        <w:t>,</w:t>
      </w:r>
      <w:r>
        <w:rPr>
          <w:rFonts w:ascii="Arial" w:hAnsi="Arial" w:cs="Arial"/>
          <w:lang w:val="es-MX"/>
        </w:rPr>
        <w:t xml:space="preserve"> inciso</w:t>
      </w:r>
      <w:r w:rsidR="0086793F">
        <w:rPr>
          <w:rFonts w:ascii="Arial" w:hAnsi="Arial" w:cs="Arial"/>
          <w:lang w:val="es-MX"/>
        </w:rPr>
        <w:t xml:space="preserve"> b), </w:t>
      </w:r>
      <w:r w:rsidR="004A3A34" w:rsidRPr="006E7114">
        <w:rPr>
          <w:rFonts w:ascii="Arial" w:hAnsi="Arial" w:cs="Arial"/>
          <w:lang w:val="es-MX"/>
        </w:rPr>
        <w:t xml:space="preserve">de la Ley de Gobierno del Poder Legislativo del Estado de Yucatán, esta Comisión Permanente de Puntos Constitucionales y Gobernación tiene competencia para estudiar, analizar y dictaminar sobre </w:t>
      </w:r>
      <w:r w:rsidR="0086793F">
        <w:rPr>
          <w:rFonts w:ascii="Arial" w:hAnsi="Arial" w:cs="Arial"/>
          <w:lang w:val="es-MX"/>
        </w:rPr>
        <w:t xml:space="preserve">el asunto propuesto </w:t>
      </w:r>
      <w:r w:rsidR="00A828A7">
        <w:rPr>
          <w:rFonts w:ascii="Arial" w:hAnsi="Arial" w:cs="Arial"/>
          <w:lang w:val="es-MX"/>
        </w:rPr>
        <w:t>en la iniciativa</w:t>
      </w:r>
      <w:r w:rsidR="0086793F">
        <w:rPr>
          <w:rFonts w:ascii="Arial" w:hAnsi="Arial" w:cs="Arial"/>
          <w:lang w:val="es-MX"/>
        </w:rPr>
        <w:t xml:space="preserve"> en cuestión</w:t>
      </w:r>
      <w:r w:rsidR="0086793F">
        <w:rPr>
          <w:rFonts w:ascii="Arial" w:hAnsi="Arial" w:cs="Arial"/>
        </w:rPr>
        <w:t>, toda vez que versa</w:t>
      </w:r>
      <w:r w:rsidR="004A3A34" w:rsidRPr="006E7114">
        <w:rPr>
          <w:rFonts w:ascii="Arial" w:hAnsi="Arial" w:cs="Arial"/>
        </w:rPr>
        <w:t xml:space="preserve"> sobre modificaciones </w:t>
      </w:r>
      <w:r w:rsidR="00A828A7">
        <w:rPr>
          <w:rFonts w:ascii="Arial" w:hAnsi="Arial" w:cs="Arial"/>
        </w:rPr>
        <w:t xml:space="preserve">a textos legales relativos a la administración pública </w:t>
      </w:r>
      <w:r w:rsidR="00240312">
        <w:rPr>
          <w:rFonts w:ascii="Arial" w:hAnsi="Arial" w:cs="Arial"/>
        </w:rPr>
        <w:t>m</w:t>
      </w:r>
      <w:r w:rsidR="00A828A7">
        <w:rPr>
          <w:rFonts w:ascii="Arial" w:hAnsi="Arial" w:cs="Arial"/>
        </w:rPr>
        <w:t>unicipal.</w:t>
      </w:r>
    </w:p>
    <w:p w14:paraId="7F36C393" w14:textId="77777777" w:rsidR="00A828A7" w:rsidRDefault="00A828A7" w:rsidP="004C0FDA">
      <w:pPr>
        <w:spacing w:line="360" w:lineRule="auto"/>
        <w:ind w:right="-32" w:firstLine="720"/>
        <w:jc w:val="both"/>
        <w:rPr>
          <w:rFonts w:ascii="Arial" w:hAnsi="Arial" w:cs="Arial"/>
        </w:rPr>
      </w:pPr>
    </w:p>
    <w:p w14:paraId="6859BB11" w14:textId="2392D881" w:rsidR="001B47DD" w:rsidRDefault="00A828A7" w:rsidP="004C0FDA">
      <w:pPr>
        <w:spacing w:line="360" w:lineRule="auto"/>
        <w:ind w:right="-32"/>
        <w:jc w:val="both"/>
        <w:rPr>
          <w:rFonts w:ascii="Arial" w:hAnsi="Arial" w:cs="Arial"/>
        </w:rPr>
      </w:pPr>
      <w:r w:rsidRPr="00A828A7">
        <w:rPr>
          <w:rFonts w:ascii="Arial" w:hAnsi="Arial" w:cs="Arial"/>
          <w:b/>
        </w:rPr>
        <w:t>SEGUNDA</w:t>
      </w:r>
      <w:r>
        <w:rPr>
          <w:rFonts w:ascii="Arial" w:hAnsi="Arial" w:cs="Arial"/>
        </w:rPr>
        <w:t xml:space="preserve">. </w:t>
      </w:r>
      <w:r w:rsidR="00F047CA">
        <w:rPr>
          <w:rFonts w:ascii="Arial" w:hAnsi="Arial" w:cs="Arial"/>
        </w:rPr>
        <w:t xml:space="preserve">En México, es la Ley General de Protección Civil, el ordenamiento jurídico que </w:t>
      </w:r>
      <w:r w:rsidR="00EB3CB0">
        <w:rPr>
          <w:rFonts w:ascii="Arial" w:hAnsi="Arial" w:cs="Arial"/>
        </w:rPr>
        <w:t xml:space="preserve">establece las bases de coordinación entre los distintos órdenes de gobierno en </w:t>
      </w:r>
      <w:r w:rsidR="003E3026">
        <w:rPr>
          <w:rFonts w:ascii="Arial" w:hAnsi="Arial" w:cs="Arial"/>
        </w:rPr>
        <w:t>esta materia</w:t>
      </w:r>
      <w:r w:rsidR="00240312">
        <w:rPr>
          <w:rFonts w:ascii="Arial" w:hAnsi="Arial" w:cs="Arial"/>
        </w:rPr>
        <w:t xml:space="preserve">, </w:t>
      </w:r>
      <w:r w:rsidR="00EB3CB0">
        <w:rPr>
          <w:rFonts w:ascii="Arial" w:hAnsi="Arial" w:cs="Arial"/>
        </w:rPr>
        <w:t>a fin de regular los programas y estrategias encaminadas a fortalecer la organización y funcionamiento de las instituciones de protección civil, mismas que se sustentan en un enfoque de gestión integral de riesgo, tal como se observa en lo dispuesto por los artículos 1 y 3 de la citada norma.</w:t>
      </w:r>
    </w:p>
    <w:p w14:paraId="094D3CB8" w14:textId="77777777" w:rsidR="00EB3CB0" w:rsidRDefault="00EB3CB0" w:rsidP="004C0FDA">
      <w:pPr>
        <w:spacing w:line="360" w:lineRule="auto"/>
        <w:ind w:right="-32" w:firstLine="720"/>
        <w:jc w:val="both"/>
        <w:rPr>
          <w:rFonts w:ascii="Arial" w:hAnsi="Arial" w:cs="Arial"/>
        </w:rPr>
      </w:pPr>
    </w:p>
    <w:p w14:paraId="0859B91F" w14:textId="779EAD81" w:rsidR="00EB3CB0" w:rsidRDefault="00EB3CB0" w:rsidP="004C0FDA">
      <w:pPr>
        <w:spacing w:line="360" w:lineRule="auto"/>
        <w:ind w:right="-32" w:firstLine="720"/>
        <w:jc w:val="both"/>
        <w:rPr>
          <w:rFonts w:ascii="Arial" w:hAnsi="Arial" w:cs="Arial"/>
        </w:rPr>
      </w:pPr>
      <w:r>
        <w:rPr>
          <w:rFonts w:ascii="Arial" w:hAnsi="Arial" w:cs="Arial"/>
        </w:rPr>
        <w:t>Aunado a ell</w:t>
      </w:r>
      <w:r w:rsidR="00CC717D">
        <w:rPr>
          <w:rFonts w:ascii="Arial" w:hAnsi="Arial" w:cs="Arial"/>
        </w:rPr>
        <w:t>o, en el artículo 2, fracción XL</w:t>
      </w:r>
      <w:r>
        <w:rPr>
          <w:rFonts w:ascii="Arial" w:hAnsi="Arial" w:cs="Arial"/>
        </w:rPr>
        <w:t>III</w:t>
      </w:r>
      <w:r w:rsidR="00044059">
        <w:rPr>
          <w:rFonts w:ascii="Arial" w:hAnsi="Arial" w:cs="Arial"/>
        </w:rPr>
        <w:t xml:space="preserve">, de la Ley General referida, se </w:t>
      </w:r>
      <w:r>
        <w:rPr>
          <w:rFonts w:ascii="Arial" w:hAnsi="Arial" w:cs="Arial"/>
        </w:rPr>
        <w:t>define el té</w:t>
      </w:r>
      <w:r w:rsidR="00044059">
        <w:rPr>
          <w:rFonts w:ascii="Arial" w:hAnsi="Arial" w:cs="Arial"/>
        </w:rPr>
        <w:t xml:space="preserve">rmino “Protección Civil” como </w:t>
      </w:r>
      <w:r w:rsidR="00CC717D" w:rsidRPr="00CC717D">
        <w:rPr>
          <w:rFonts w:ascii="Arial" w:hAnsi="Arial" w:cs="Arial"/>
          <w:i/>
        </w:rPr>
        <w:t>“</w:t>
      </w:r>
      <w:r w:rsidR="00044059" w:rsidRPr="00CC717D">
        <w:rPr>
          <w:rFonts w:ascii="Arial" w:hAnsi="Arial" w:cs="Arial"/>
          <w:i/>
        </w:rPr>
        <w:t>la acción solidaria participativa, que en consideración tanto de los riesgos de origen natural o antrópico como de los efectos adversos de los agentes perturbadores, prevé la coordinación y concertación de los sectores público, privado y social en el marco del Sistema Nacional, con el fin de crear un conjunto de disposiciones, planes, programas, estrategias, mecanismos y recursos para que de manera corresponsable, y privilegiando la Gestión Integral de Riesgos y la Continuidad de Operaciones, se apliquen las medidas y acciones que sean necesarias para salvaguardar la vida, integridad y salud de la población, así como sus bienes; la infraestructura, la planta productiva y el medio ambiente</w:t>
      </w:r>
      <w:r w:rsidR="00CC717D" w:rsidRPr="00CC717D">
        <w:rPr>
          <w:rFonts w:ascii="Arial" w:hAnsi="Arial" w:cs="Arial"/>
          <w:i/>
        </w:rPr>
        <w:t>”</w:t>
      </w:r>
      <w:r w:rsidR="00044059" w:rsidRPr="00CC717D">
        <w:rPr>
          <w:rFonts w:ascii="Arial" w:hAnsi="Arial" w:cs="Arial"/>
          <w:i/>
        </w:rPr>
        <w:t>.</w:t>
      </w:r>
    </w:p>
    <w:p w14:paraId="6894CC96" w14:textId="77777777" w:rsidR="001B47DD" w:rsidRDefault="001B47DD" w:rsidP="004C0FDA">
      <w:pPr>
        <w:spacing w:line="360" w:lineRule="auto"/>
        <w:ind w:right="-32" w:firstLine="720"/>
        <w:jc w:val="both"/>
        <w:rPr>
          <w:rFonts w:ascii="Arial" w:hAnsi="Arial" w:cs="Arial"/>
        </w:rPr>
      </w:pPr>
    </w:p>
    <w:p w14:paraId="00B98A16" w14:textId="4FFD6D25" w:rsidR="00CB6074" w:rsidRDefault="004C0FDA" w:rsidP="004C0FDA">
      <w:pPr>
        <w:spacing w:line="360" w:lineRule="auto"/>
        <w:ind w:right="-32"/>
        <w:jc w:val="both"/>
        <w:rPr>
          <w:rFonts w:ascii="Arial" w:hAnsi="Arial" w:cs="Arial"/>
        </w:rPr>
      </w:pPr>
      <w:r>
        <w:rPr>
          <w:rFonts w:ascii="Arial" w:hAnsi="Arial" w:cs="Arial"/>
          <w:b/>
        </w:rPr>
        <w:t>T</w:t>
      </w:r>
      <w:r w:rsidR="00044059" w:rsidRPr="00044059">
        <w:rPr>
          <w:rFonts w:ascii="Arial" w:hAnsi="Arial" w:cs="Arial"/>
          <w:b/>
        </w:rPr>
        <w:t>ERCERA.</w:t>
      </w:r>
      <w:r w:rsidR="00044059">
        <w:rPr>
          <w:rFonts w:ascii="Arial" w:hAnsi="Arial" w:cs="Arial"/>
        </w:rPr>
        <w:t xml:space="preserve"> Ahora bien, en lo que respecta al marco jurídico local, </w:t>
      </w:r>
      <w:r w:rsidR="008147C0">
        <w:rPr>
          <w:rFonts w:ascii="Arial" w:hAnsi="Arial" w:cs="Arial"/>
        </w:rPr>
        <w:t>es la Ley de Protección Civil del Estado de Yucatán la que establece lo conducente en materia de protección civil</w:t>
      </w:r>
      <w:r w:rsidR="00134D79">
        <w:rPr>
          <w:rFonts w:ascii="Arial" w:hAnsi="Arial" w:cs="Arial"/>
        </w:rPr>
        <w:t xml:space="preserve"> dentro de la entidad, </w:t>
      </w:r>
      <w:r w:rsidR="00967ADF">
        <w:rPr>
          <w:rFonts w:ascii="Arial" w:hAnsi="Arial" w:cs="Arial"/>
        </w:rPr>
        <w:t>asim</w:t>
      </w:r>
      <w:r w:rsidR="008147C0">
        <w:rPr>
          <w:rFonts w:ascii="Arial" w:hAnsi="Arial" w:cs="Arial"/>
        </w:rPr>
        <w:t xml:space="preserve">ismo, </w:t>
      </w:r>
      <w:r w:rsidR="00CB6074">
        <w:rPr>
          <w:rFonts w:ascii="Arial" w:hAnsi="Arial" w:cs="Arial"/>
        </w:rPr>
        <w:t xml:space="preserve">esta </w:t>
      </w:r>
      <w:r w:rsidR="008147C0">
        <w:rPr>
          <w:rFonts w:ascii="Arial" w:hAnsi="Arial" w:cs="Arial"/>
        </w:rPr>
        <w:t>tiene como objeto fomentar la cultura de prevención y atención ante situacio</w:t>
      </w:r>
      <w:r w:rsidR="00633E41">
        <w:rPr>
          <w:rFonts w:ascii="Arial" w:hAnsi="Arial" w:cs="Arial"/>
        </w:rPr>
        <w:t>nes de emergencia</w:t>
      </w:r>
      <w:r w:rsidR="00CB6074">
        <w:rPr>
          <w:rFonts w:ascii="Arial" w:hAnsi="Arial" w:cs="Arial"/>
        </w:rPr>
        <w:t xml:space="preserve"> y desastres. </w:t>
      </w:r>
    </w:p>
    <w:p w14:paraId="54C1CE76" w14:textId="77777777" w:rsidR="00CB6074" w:rsidRDefault="00CB6074" w:rsidP="004C0FDA">
      <w:pPr>
        <w:spacing w:line="360" w:lineRule="auto"/>
        <w:ind w:right="-32" w:firstLine="720"/>
        <w:jc w:val="both"/>
        <w:rPr>
          <w:rFonts w:ascii="Arial" w:hAnsi="Arial" w:cs="Arial"/>
        </w:rPr>
      </w:pPr>
    </w:p>
    <w:p w14:paraId="0EEB56DB" w14:textId="6BAED70A" w:rsidR="008147C0" w:rsidRDefault="00CB6074" w:rsidP="00633E41">
      <w:pPr>
        <w:spacing w:line="360" w:lineRule="auto"/>
        <w:ind w:right="-32" w:firstLine="720"/>
        <w:jc w:val="both"/>
        <w:rPr>
          <w:rFonts w:ascii="Arial" w:hAnsi="Arial" w:cs="Arial"/>
        </w:rPr>
      </w:pPr>
      <w:r>
        <w:rPr>
          <w:rFonts w:ascii="Arial" w:hAnsi="Arial" w:cs="Arial"/>
        </w:rPr>
        <w:t xml:space="preserve">Cabe señalar que esta ley </w:t>
      </w:r>
      <w:r w:rsidR="00475C4B">
        <w:rPr>
          <w:rFonts w:ascii="Arial" w:hAnsi="Arial" w:cs="Arial"/>
        </w:rPr>
        <w:t>conceptualiza en su</w:t>
      </w:r>
      <w:r>
        <w:rPr>
          <w:rFonts w:ascii="Arial" w:hAnsi="Arial" w:cs="Arial"/>
        </w:rPr>
        <w:t xml:space="preserve"> Título Segundo</w:t>
      </w:r>
      <w:r w:rsidR="00475C4B">
        <w:rPr>
          <w:rFonts w:ascii="Arial" w:hAnsi="Arial" w:cs="Arial"/>
        </w:rPr>
        <w:t xml:space="preserve"> denominado</w:t>
      </w:r>
      <w:r>
        <w:rPr>
          <w:rFonts w:ascii="Arial" w:hAnsi="Arial" w:cs="Arial"/>
        </w:rPr>
        <w:t xml:space="preserve"> “Sistema Estatal de Protección Civil”, específicamente </w:t>
      </w:r>
      <w:r w:rsidR="00475C4B">
        <w:rPr>
          <w:rFonts w:ascii="Arial" w:hAnsi="Arial" w:cs="Arial"/>
        </w:rPr>
        <w:t>en el</w:t>
      </w:r>
      <w:r>
        <w:rPr>
          <w:rFonts w:ascii="Arial" w:hAnsi="Arial" w:cs="Arial"/>
        </w:rPr>
        <w:t xml:space="preserve"> artículo 8, </w:t>
      </w:r>
      <w:r w:rsidR="00475C4B">
        <w:rPr>
          <w:rFonts w:ascii="Arial" w:hAnsi="Arial" w:cs="Arial"/>
        </w:rPr>
        <w:t xml:space="preserve">al sistema estatal </w:t>
      </w:r>
      <w:r>
        <w:rPr>
          <w:rFonts w:ascii="Arial" w:hAnsi="Arial" w:cs="Arial"/>
        </w:rPr>
        <w:t xml:space="preserve">como </w:t>
      </w:r>
      <w:r w:rsidRPr="00F37DCA">
        <w:rPr>
          <w:rFonts w:ascii="Arial" w:hAnsi="Arial" w:cs="Arial"/>
          <w:i/>
        </w:rPr>
        <w:t>“el conjunto de normas, autoridades y procedimientos que tiene por objeto implementar mecanismos de colaboración, coordinación y articulación interinstitucional para el desarrollo de los instrumentos, políticas, servicios y acciones, previstos en esta ley, con la finalidad de prevenir y reducir riesgos; así como brindar protección a las personas, sus bienes o su entorno, en situaciones de emergencia o desastre”</w:t>
      </w:r>
      <w:r w:rsidR="00475C4B" w:rsidRPr="00F37DCA">
        <w:rPr>
          <w:rFonts w:ascii="Arial" w:hAnsi="Arial" w:cs="Arial"/>
          <w:i/>
        </w:rPr>
        <w:t xml:space="preserve">, </w:t>
      </w:r>
      <w:r w:rsidR="00134D79">
        <w:rPr>
          <w:rFonts w:ascii="Arial" w:hAnsi="Arial" w:cs="Arial"/>
        </w:rPr>
        <w:t xml:space="preserve">el cual, forma </w:t>
      </w:r>
      <w:r w:rsidR="00475C4B">
        <w:rPr>
          <w:rFonts w:ascii="Arial" w:hAnsi="Arial" w:cs="Arial"/>
        </w:rPr>
        <w:t>parte del Sistema Nacional de Protección Civil. En concordanci</w:t>
      </w:r>
      <w:r w:rsidR="008D6979">
        <w:rPr>
          <w:rFonts w:ascii="Arial" w:hAnsi="Arial" w:cs="Arial"/>
        </w:rPr>
        <w:t>a a ello</w:t>
      </w:r>
      <w:r w:rsidR="00475C4B">
        <w:rPr>
          <w:rFonts w:ascii="Arial" w:hAnsi="Arial" w:cs="Arial"/>
        </w:rPr>
        <w:t>, es en su artículo 9, donde se vislumbra cuales son aqu</w:t>
      </w:r>
      <w:r w:rsidR="00633E41">
        <w:rPr>
          <w:rFonts w:ascii="Arial" w:hAnsi="Arial" w:cs="Arial"/>
        </w:rPr>
        <w:t>ellas autoridades que conforma</w:t>
      </w:r>
      <w:r w:rsidR="00475C4B">
        <w:rPr>
          <w:rFonts w:ascii="Arial" w:hAnsi="Arial" w:cs="Arial"/>
        </w:rPr>
        <w:t>n este sistema esta</w:t>
      </w:r>
      <w:r w:rsidR="00982193">
        <w:rPr>
          <w:rFonts w:ascii="Arial" w:hAnsi="Arial" w:cs="Arial"/>
        </w:rPr>
        <w:t>tal, observando entre ellas</w:t>
      </w:r>
      <w:r w:rsidR="00475C4B">
        <w:rPr>
          <w:rFonts w:ascii="Arial" w:hAnsi="Arial" w:cs="Arial"/>
        </w:rPr>
        <w:t xml:space="preserve">, a los </w:t>
      </w:r>
      <w:r w:rsidR="00633E41">
        <w:rPr>
          <w:rFonts w:ascii="Arial" w:hAnsi="Arial" w:cs="Arial"/>
        </w:rPr>
        <w:t>Ayuntamientos</w:t>
      </w:r>
      <w:r w:rsidR="00A9117E">
        <w:rPr>
          <w:rFonts w:ascii="Arial" w:hAnsi="Arial" w:cs="Arial"/>
        </w:rPr>
        <w:t>, los cuales</w:t>
      </w:r>
      <w:r w:rsidR="00982193">
        <w:rPr>
          <w:rFonts w:ascii="Arial" w:hAnsi="Arial" w:cs="Arial"/>
        </w:rPr>
        <w:t xml:space="preserve"> </w:t>
      </w:r>
      <w:r w:rsidR="00633E41">
        <w:rPr>
          <w:rFonts w:ascii="Arial" w:hAnsi="Arial" w:cs="Arial"/>
        </w:rPr>
        <w:t>a través de su presidenta o presidente municipal y de su coordinación municipal</w:t>
      </w:r>
      <w:r w:rsidR="00475C4B">
        <w:rPr>
          <w:rFonts w:ascii="Arial" w:hAnsi="Arial" w:cs="Arial"/>
        </w:rPr>
        <w:t xml:space="preserve"> de protecci</w:t>
      </w:r>
      <w:r w:rsidR="00982193">
        <w:rPr>
          <w:rFonts w:ascii="Arial" w:hAnsi="Arial" w:cs="Arial"/>
        </w:rPr>
        <w:t>ón civil, tendrán la encomienda de dirigir y coordinar al sector público, privado y social en todo lo relacionado con la materia de protección civil, así como en la prevención de desastres y riesgos.</w:t>
      </w:r>
    </w:p>
    <w:p w14:paraId="4BE598F3" w14:textId="77777777" w:rsidR="008147C0" w:rsidRDefault="008147C0" w:rsidP="004C0FDA">
      <w:pPr>
        <w:spacing w:line="360" w:lineRule="auto"/>
        <w:ind w:right="-32" w:firstLine="720"/>
        <w:jc w:val="both"/>
        <w:rPr>
          <w:rFonts w:ascii="Arial" w:hAnsi="Arial" w:cs="Arial"/>
        </w:rPr>
      </w:pPr>
    </w:p>
    <w:p w14:paraId="729F00A6" w14:textId="17B84A0A" w:rsidR="00DC3F16" w:rsidRDefault="00DC3F16" w:rsidP="004C0FDA">
      <w:pPr>
        <w:spacing w:line="360" w:lineRule="auto"/>
        <w:ind w:right="-32"/>
        <w:jc w:val="both"/>
        <w:rPr>
          <w:rFonts w:ascii="Arial" w:hAnsi="Arial" w:cs="Arial"/>
        </w:rPr>
      </w:pPr>
      <w:r w:rsidRPr="00DC3F16">
        <w:rPr>
          <w:rFonts w:ascii="Arial" w:hAnsi="Arial" w:cs="Arial"/>
          <w:b/>
        </w:rPr>
        <w:t xml:space="preserve">CUARTA. </w:t>
      </w:r>
      <w:r>
        <w:rPr>
          <w:rFonts w:ascii="Arial" w:hAnsi="Arial" w:cs="Arial"/>
        </w:rPr>
        <w:t xml:space="preserve"> </w:t>
      </w:r>
      <w:r w:rsidR="00B76D00">
        <w:rPr>
          <w:rFonts w:ascii="Arial" w:hAnsi="Arial" w:cs="Arial"/>
        </w:rPr>
        <w:t>En ese sentido,</w:t>
      </w:r>
      <w:r>
        <w:rPr>
          <w:rFonts w:ascii="Arial" w:hAnsi="Arial" w:cs="Arial"/>
        </w:rPr>
        <w:t xml:space="preserve"> tanto las </w:t>
      </w:r>
      <w:r w:rsidR="00B76D00">
        <w:rPr>
          <w:rFonts w:ascii="Arial" w:hAnsi="Arial" w:cs="Arial"/>
        </w:rPr>
        <w:t>Coordinaciones</w:t>
      </w:r>
      <w:r>
        <w:rPr>
          <w:rFonts w:ascii="Arial" w:hAnsi="Arial" w:cs="Arial"/>
        </w:rPr>
        <w:t xml:space="preserve"> </w:t>
      </w:r>
      <w:r w:rsidR="00B76D00">
        <w:rPr>
          <w:rFonts w:ascii="Arial" w:hAnsi="Arial" w:cs="Arial"/>
        </w:rPr>
        <w:t xml:space="preserve">Municipales </w:t>
      </w:r>
      <w:r>
        <w:rPr>
          <w:rFonts w:ascii="Arial" w:hAnsi="Arial" w:cs="Arial"/>
        </w:rPr>
        <w:t>de Protección Civil como la toma de decisiones de las personas que eje</w:t>
      </w:r>
      <w:r w:rsidR="00AE53B3">
        <w:rPr>
          <w:rFonts w:ascii="Arial" w:hAnsi="Arial" w:cs="Arial"/>
        </w:rPr>
        <w:t>rza</w:t>
      </w:r>
      <w:r w:rsidR="00B76D00">
        <w:rPr>
          <w:rFonts w:ascii="Arial" w:hAnsi="Arial" w:cs="Arial"/>
        </w:rPr>
        <w:t xml:space="preserve">n la titularidad de las mismas, </w:t>
      </w:r>
      <w:r>
        <w:rPr>
          <w:rFonts w:ascii="Arial" w:hAnsi="Arial" w:cs="Arial"/>
        </w:rPr>
        <w:t>son sumamente relevantes para llevar a cabo el objeto integral del Sistema Estatal en materia de protección civil en Yucatán, puesto que su importancia deriva principalmente de l</w:t>
      </w:r>
      <w:r w:rsidR="003E3026">
        <w:rPr>
          <w:rFonts w:ascii="Arial" w:hAnsi="Arial" w:cs="Arial"/>
        </w:rPr>
        <w:t>a naturaleza de sus acciones, o</w:t>
      </w:r>
      <w:r w:rsidR="00B76D00">
        <w:rPr>
          <w:rFonts w:ascii="Arial" w:hAnsi="Arial" w:cs="Arial"/>
        </w:rPr>
        <w:t xml:space="preserve"> </w:t>
      </w:r>
      <w:r>
        <w:rPr>
          <w:rFonts w:ascii="Arial" w:hAnsi="Arial" w:cs="Arial"/>
        </w:rPr>
        <w:t xml:space="preserve">en su caso, </w:t>
      </w:r>
      <w:r w:rsidR="00E64002">
        <w:rPr>
          <w:rFonts w:ascii="Arial" w:hAnsi="Arial" w:cs="Arial"/>
        </w:rPr>
        <w:t xml:space="preserve">de las </w:t>
      </w:r>
      <w:r>
        <w:rPr>
          <w:rFonts w:ascii="Arial" w:hAnsi="Arial" w:cs="Arial"/>
        </w:rPr>
        <w:t xml:space="preserve">omisiones que lleven a cabo quienes </w:t>
      </w:r>
      <w:r w:rsidR="00B76D00">
        <w:rPr>
          <w:rFonts w:ascii="Arial" w:hAnsi="Arial" w:cs="Arial"/>
        </w:rPr>
        <w:t>integran dichas unidades. Lo anterior, en virtud de que</w:t>
      </w:r>
      <w:r w:rsidR="00E64002">
        <w:rPr>
          <w:rFonts w:ascii="Arial" w:hAnsi="Arial" w:cs="Arial"/>
        </w:rPr>
        <w:t xml:space="preserve"> estas </w:t>
      </w:r>
      <w:r w:rsidR="00B76D00">
        <w:rPr>
          <w:rFonts w:ascii="Arial" w:hAnsi="Arial" w:cs="Arial"/>
        </w:rPr>
        <w:t xml:space="preserve">impactan </w:t>
      </w:r>
      <w:r>
        <w:rPr>
          <w:rFonts w:ascii="Arial" w:hAnsi="Arial" w:cs="Arial"/>
        </w:rPr>
        <w:t xml:space="preserve">directamente en las personas, </w:t>
      </w:r>
      <w:r w:rsidR="007F30C6">
        <w:rPr>
          <w:rFonts w:ascii="Arial" w:hAnsi="Arial" w:cs="Arial"/>
        </w:rPr>
        <w:t>ya qu</w:t>
      </w:r>
      <w:r>
        <w:rPr>
          <w:rFonts w:ascii="Arial" w:hAnsi="Arial" w:cs="Arial"/>
        </w:rPr>
        <w:t>e de su labor dependen vidas humanas, patrimonios familiares, así como la prevención y atención de situaciones de emergencia ante diversos embates de la naturaleza.</w:t>
      </w:r>
    </w:p>
    <w:p w14:paraId="5A63C9A3" w14:textId="77777777" w:rsidR="0000533F" w:rsidRDefault="0000533F" w:rsidP="004C0FDA">
      <w:pPr>
        <w:spacing w:line="360" w:lineRule="auto"/>
        <w:ind w:right="-32" w:firstLine="720"/>
        <w:jc w:val="both"/>
        <w:rPr>
          <w:rFonts w:ascii="Arial" w:hAnsi="Arial" w:cs="Arial"/>
        </w:rPr>
      </w:pPr>
    </w:p>
    <w:p w14:paraId="316B2D33" w14:textId="6FAE4B0B" w:rsidR="0000533F" w:rsidRDefault="0000533F" w:rsidP="004C0FDA">
      <w:pPr>
        <w:spacing w:line="360" w:lineRule="auto"/>
        <w:ind w:right="-32" w:firstLine="720"/>
        <w:jc w:val="both"/>
        <w:rPr>
          <w:rFonts w:ascii="Arial" w:hAnsi="Arial" w:cs="Arial"/>
        </w:rPr>
      </w:pPr>
      <w:r>
        <w:rPr>
          <w:rFonts w:ascii="Arial" w:hAnsi="Arial" w:cs="Arial"/>
        </w:rPr>
        <w:t xml:space="preserve">Como </w:t>
      </w:r>
      <w:r w:rsidR="00DC3F16">
        <w:rPr>
          <w:rFonts w:ascii="Arial" w:hAnsi="Arial" w:cs="Arial"/>
        </w:rPr>
        <w:t>consecuencia,</w:t>
      </w:r>
      <w:r w:rsidR="00982193">
        <w:rPr>
          <w:rFonts w:ascii="Arial" w:hAnsi="Arial" w:cs="Arial"/>
        </w:rPr>
        <w:t xml:space="preserve"> </w:t>
      </w:r>
      <w:r w:rsidR="00485495">
        <w:rPr>
          <w:rFonts w:ascii="Arial" w:hAnsi="Arial" w:cs="Arial"/>
        </w:rPr>
        <w:t xml:space="preserve">la iniciativa </w:t>
      </w:r>
      <w:r w:rsidR="001B47DD">
        <w:rPr>
          <w:rFonts w:ascii="Arial" w:hAnsi="Arial" w:cs="Arial"/>
        </w:rPr>
        <w:t>en estudio</w:t>
      </w:r>
      <w:r w:rsidR="00617116">
        <w:rPr>
          <w:rFonts w:ascii="Arial" w:hAnsi="Arial" w:cs="Arial"/>
        </w:rPr>
        <w:t xml:space="preserve">, </w:t>
      </w:r>
      <w:r w:rsidR="001B47DD">
        <w:rPr>
          <w:rFonts w:ascii="Arial" w:hAnsi="Arial" w:cs="Arial"/>
        </w:rPr>
        <w:t xml:space="preserve">por medio de las modificaciones que propone, </w:t>
      </w:r>
      <w:r w:rsidR="00617116">
        <w:rPr>
          <w:rFonts w:ascii="Arial" w:hAnsi="Arial" w:cs="Arial"/>
        </w:rPr>
        <w:t xml:space="preserve">expresa </w:t>
      </w:r>
      <w:r w:rsidR="0026207E">
        <w:rPr>
          <w:rFonts w:ascii="Arial" w:hAnsi="Arial" w:cs="Arial"/>
        </w:rPr>
        <w:t>la</w:t>
      </w:r>
      <w:r w:rsidR="00DC3F16">
        <w:rPr>
          <w:rFonts w:ascii="Arial" w:hAnsi="Arial" w:cs="Arial"/>
        </w:rPr>
        <w:t xml:space="preserve"> </w:t>
      </w:r>
      <w:r>
        <w:rPr>
          <w:rFonts w:ascii="Arial" w:hAnsi="Arial" w:cs="Arial"/>
        </w:rPr>
        <w:t xml:space="preserve">inminente necesidad de que las y los titulares de las coordinaciones previamente mencionadas, cuenten con las credenciales que acrediten su experiencia, profesionalismo, trayectoria, e indispensablemente, su conocimiento respecto al área que encabezan; </w:t>
      </w:r>
      <w:r w:rsidR="00141ADA">
        <w:rPr>
          <w:rFonts w:ascii="Arial" w:hAnsi="Arial" w:cs="Arial"/>
        </w:rPr>
        <w:t>esencialment</w:t>
      </w:r>
      <w:r>
        <w:rPr>
          <w:rFonts w:ascii="Arial" w:hAnsi="Arial" w:cs="Arial"/>
        </w:rPr>
        <w:t>e, si se trata de instancias de protección civil, ya que como bien se ha destacado, sus funciones conllevan consecuencias en beneficio o en perjuicio de la población.</w:t>
      </w:r>
      <w:r w:rsidR="00240CE7">
        <w:rPr>
          <w:rFonts w:ascii="Arial" w:hAnsi="Arial" w:cs="Arial"/>
        </w:rPr>
        <w:t xml:space="preserve"> </w:t>
      </w:r>
      <w:r w:rsidRPr="00240CE7">
        <w:rPr>
          <w:rFonts w:ascii="Arial" w:hAnsi="Arial" w:cs="Arial"/>
        </w:rPr>
        <w:t>Sin embargo, es menester resaltar que dicho requisito se encu</w:t>
      </w:r>
      <w:r w:rsidR="00240CE7" w:rsidRPr="00240CE7">
        <w:rPr>
          <w:rFonts w:ascii="Arial" w:hAnsi="Arial" w:cs="Arial"/>
        </w:rPr>
        <w:t>entra previamente previsto en el párrafo tercero del artículo 17 de</w:t>
      </w:r>
      <w:r w:rsidRPr="00240CE7">
        <w:rPr>
          <w:rFonts w:ascii="Arial" w:hAnsi="Arial" w:cs="Arial"/>
        </w:rPr>
        <w:t xml:space="preserve"> Ley G</w:t>
      </w:r>
      <w:r w:rsidR="00240CE7" w:rsidRPr="00240CE7">
        <w:rPr>
          <w:rFonts w:ascii="Arial" w:hAnsi="Arial" w:cs="Arial"/>
        </w:rPr>
        <w:t>eneral en</w:t>
      </w:r>
      <w:r w:rsidRPr="00240CE7">
        <w:rPr>
          <w:rFonts w:ascii="Arial" w:hAnsi="Arial" w:cs="Arial"/>
        </w:rPr>
        <w:t xml:space="preserve"> la materia, </w:t>
      </w:r>
      <w:r w:rsidR="00240CE7" w:rsidRPr="00240CE7">
        <w:rPr>
          <w:rFonts w:ascii="Arial" w:hAnsi="Arial" w:cs="Arial"/>
        </w:rPr>
        <w:t xml:space="preserve">mismo que a </w:t>
      </w:r>
      <w:r w:rsidR="00A51467">
        <w:rPr>
          <w:rFonts w:ascii="Arial" w:hAnsi="Arial" w:cs="Arial"/>
        </w:rPr>
        <w:t xml:space="preserve">la </w:t>
      </w:r>
      <w:r w:rsidR="00240CE7" w:rsidRPr="00240CE7">
        <w:rPr>
          <w:rFonts w:ascii="Arial" w:hAnsi="Arial" w:cs="Arial"/>
        </w:rPr>
        <w:t>letra dispone que “aquellos servidores públicos que desempeñen una responsabilidad en las Unidades de las entidades federativas, Municipales y de las demarcaciones territoriales de la Ciudad de México de Protección Civil deberán contar con certificación de competencia expedida por alguna de las instituciones registradas en la Escuela Nacional.”</w:t>
      </w:r>
    </w:p>
    <w:p w14:paraId="57F24C38" w14:textId="77777777" w:rsidR="00240CE7" w:rsidRDefault="00240CE7" w:rsidP="004C0FDA">
      <w:pPr>
        <w:spacing w:line="360" w:lineRule="auto"/>
        <w:ind w:right="-32" w:firstLine="720"/>
        <w:jc w:val="both"/>
        <w:rPr>
          <w:rFonts w:ascii="Arial" w:hAnsi="Arial" w:cs="Arial"/>
        </w:rPr>
      </w:pPr>
    </w:p>
    <w:p w14:paraId="0562D9AA" w14:textId="027410F9" w:rsidR="00240CE7" w:rsidRDefault="00240CE7" w:rsidP="004C0FDA">
      <w:pPr>
        <w:spacing w:line="360" w:lineRule="auto"/>
        <w:ind w:right="-32" w:firstLine="720"/>
        <w:jc w:val="both"/>
        <w:rPr>
          <w:rFonts w:ascii="Arial" w:hAnsi="Arial" w:cs="Arial"/>
        </w:rPr>
      </w:pPr>
      <w:r>
        <w:rPr>
          <w:rFonts w:ascii="Arial" w:hAnsi="Arial" w:cs="Arial"/>
        </w:rPr>
        <w:t xml:space="preserve">Si bien es cierto, que para llevar a cabo labores </w:t>
      </w:r>
      <w:r w:rsidR="00633E41">
        <w:rPr>
          <w:rFonts w:ascii="Arial" w:hAnsi="Arial" w:cs="Arial"/>
        </w:rPr>
        <w:t xml:space="preserve">de protección civil </w:t>
      </w:r>
      <w:r w:rsidR="00D603FA">
        <w:rPr>
          <w:rFonts w:ascii="Arial" w:hAnsi="Arial" w:cs="Arial"/>
        </w:rPr>
        <w:t xml:space="preserve">se requiere </w:t>
      </w:r>
      <w:r>
        <w:rPr>
          <w:rFonts w:ascii="Arial" w:hAnsi="Arial" w:cs="Arial"/>
        </w:rPr>
        <w:t xml:space="preserve">vocación de servicio, </w:t>
      </w:r>
      <w:r w:rsidR="00633E41">
        <w:rPr>
          <w:rFonts w:ascii="Arial" w:hAnsi="Arial" w:cs="Arial"/>
        </w:rPr>
        <w:t xml:space="preserve">es preciso y fundamental, </w:t>
      </w:r>
      <w:r w:rsidR="00D603FA">
        <w:rPr>
          <w:rFonts w:ascii="Arial" w:hAnsi="Arial" w:cs="Arial"/>
        </w:rPr>
        <w:t xml:space="preserve">ser profesionales debidamente certificados para ejercerlas, </w:t>
      </w:r>
      <w:r w:rsidR="00633E41">
        <w:rPr>
          <w:rFonts w:ascii="Arial" w:hAnsi="Arial" w:cs="Arial"/>
        </w:rPr>
        <w:t>lo cual garantizará</w:t>
      </w:r>
      <w:r w:rsidR="00D603FA">
        <w:rPr>
          <w:rFonts w:ascii="Arial" w:hAnsi="Arial" w:cs="Arial"/>
        </w:rPr>
        <w:t xml:space="preserve"> el co</w:t>
      </w:r>
      <w:r w:rsidR="00401C2B">
        <w:rPr>
          <w:rFonts w:ascii="Arial" w:hAnsi="Arial" w:cs="Arial"/>
        </w:rPr>
        <w:t xml:space="preserve">rrecto ejercicio de su trabajo, </w:t>
      </w:r>
      <w:r w:rsidR="00633E41">
        <w:rPr>
          <w:rFonts w:ascii="Arial" w:hAnsi="Arial" w:cs="Arial"/>
        </w:rPr>
        <w:t xml:space="preserve">mismo que radica en prevenir y aminorar, </w:t>
      </w:r>
      <w:r w:rsidR="00401C2B">
        <w:rPr>
          <w:rFonts w:ascii="Arial" w:hAnsi="Arial" w:cs="Arial"/>
        </w:rPr>
        <w:t>dentro de lo posibl</w:t>
      </w:r>
      <w:r w:rsidR="00633E41">
        <w:rPr>
          <w:rFonts w:ascii="Arial" w:hAnsi="Arial" w:cs="Arial"/>
        </w:rPr>
        <w:t>e, los efectos y daños que pueda</w:t>
      </w:r>
      <w:r w:rsidR="00401C2B">
        <w:rPr>
          <w:rFonts w:ascii="Arial" w:hAnsi="Arial" w:cs="Arial"/>
        </w:rPr>
        <w:t xml:space="preserve">n generar </w:t>
      </w:r>
      <w:r w:rsidR="00141ADA">
        <w:rPr>
          <w:rFonts w:ascii="Arial" w:hAnsi="Arial" w:cs="Arial"/>
        </w:rPr>
        <w:t xml:space="preserve">los </w:t>
      </w:r>
      <w:r w:rsidR="00401C2B">
        <w:rPr>
          <w:rFonts w:ascii="Arial" w:hAnsi="Arial" w:cs="Arial"/>
        </w:rPr>
        <w:t>desastres provocados por fenómenos naturales o por causas human</w:t>
      </w:r>
      <w:r w:rsidR="00532A6D">
        <w:rPr>
          <w:rFonts w:ascii="Arial" w:hAnsi="Arial" w:cs="Arial"/>
        </w:rPr>
        <w:t>as.</w:t>
      </w:r>
    </w:p>
    <w:p w14:paraId="7496225C" w14:textId="77777777" w:rsidR="0000533F" w:rsidRDefault="0000533F" w:rsidP="004C0FDA">
      <w:pPr>
        <w:spacing w:line="360" w:lineRule="auto"/>
        <w:ind w:right="-32" w:firstLine="720"/>
        <w:jc w:val="both"/>
        <w:rPr>
          <w:rFonts w:ascii="Arial" w:hAnsi="Arial" w:cs="Arial"/>
        </w:rPr>
      </w:pPr>
    </w:p>
    <w:p w14:paraId="6C6EDAB2" w14:textId="5695CC32" w:rsidR="00BC20E6" w:rsidRDefault="00401C2B" w:rsidP="004C0FDA">
      <w:pPr>
        <w:spacing w:line="360" w:lineRule="auto"/>
        <w:ind w:right="-32"/>
        <w:jc w:val="both"/>
        <w:rPr>
          <w:rFonts w:ascii="Arial" w:hAnsi="Arial" w:cs="Arial"/>
        </w:rPr>
      </w:pPr>
      <w:r w:rsidRPr="002328DF">
        <w:rPr>
          <w:rFonts w:ascii="Arial" w:hAnsi="Arial" w:cs="Arial"/>
          <w:b/>
        </w:rPr>
        <w:t>QUINTA.</w:t>
      </w:r>
      <w:r>
        <w:rPr>
          <w:rFonts w:ascii="Arial" w:hAnsi="Arial" w:cs="Arial"/>
        </w:rPr>
        <w:t xml:space="preserve"> </w:t>
      </w:r>
      <w:r w:rsidR="00F63FBE">
        <w:rPr>
          <w:rFonts w:ascii="Arial" w:hAnsi="Arial" w:cs="Arial"/>
        </w:rPr>
        <w:t>En síntesis,</w:t>
      </w:r>
      <w:r>
        <w:rPr>
          <w:rFonts w:ascii="Arial" w:hAnsi="Arial" w:cs="Arial"/>
        </w:rPr>
        <w:t xml:space="preserve"> la multicitada iniciativa</w:t>
      </w:r>
      <w:r w:rsidR="00F37DCA">
        <w:rPr>
          <w:rFonts w:ascii="Arial" w:hAnsi="Arial" w:cs="Arial"/>
        </w:rPr>
        <w:t xml:space="preserve"> en estudio</w:t>
      </w:r>
      <w:r>
        <w:rPr>
          <w:rFonts w:ascii="Arial" w:hAnsi="Arial" w:cs="Arial"/>
        </w:rPr>
        <w:t xml:space="preserve"> tiene </w:t>
      </w:r>
      <w:r w:rsidR="00F37DCA">
        <w:rPr>
          <w:rFonts w:ascii="Arial" w:hAnsi="Arial" w:cs="Arial"/>
        </w:rPr>
        <w:t xml:space="preserve">como objetivo </w:t>
      </w:r>
      <w:r>
        <w:rPr>
          <w:rFonts w:ascii="Arial" w:hAnsi="Arial" w:cs="Arial"/>
        </w:rPr>
        <w:t>establecer en la legislaci</w:t>
      </w:r>
      <w:r w:rsidR="00113429">
        <w:rPr>
          <w:rFonts w:ascii="Arial" w:hAnsi="Arial" w:cs="Arial"/>
        </w:rPr>
        <w:t>ón local, específicamente</w:t>
      </w:r>
      <w:r w:rsidR="00532A6D">
        <w:rPr>
          <w:rFonts w:ascii="Arial" w:hAnsi="Arial" w:cs="Arial"/>
        </w:rPr>
        <w:t xml:space="preserve">, </w:t>
      </w:r>
      <w:r w:rsidR="00113429">
        <w:rPr>
          <w:rFonts w:ascii="Arial" w:hAnsi="Arial" w:cs="Arial"/>
        </w:rPr>
        <w:t xml:space="preserve">en la Ley de Protección Civil del Estado de Yucatán, </w:t>
      </w:r>
      <w:r>
        <w:rPr>
          <w:rFonts w:ascii="Arial" w:hAnsi="Arial" w:cs="Arial"/>
        </w:rPr>
        <w:t>como</w:t>
      </w:r>
      <w:r w:rsidR="00416CC2">
        <w:rPr>
          <w:rFonts w:ascii="Arial" w:hAnsi="Arial" w:cs="Arial"/>
        </w:rPr>
        <w:t xml:space="preserve"> requisito obligatorio</w:t>
      </w:r>
      <w:r>
        <w:rPr>
          <w:rFonts w:ascii="Arial" w:hAnsi="Arial" w:cs="Arial"/>
        </w:rPr>
        <w:t xml:space="preserve"> para ser titular de una coordinación municipal de protección civil, el contar con la certificación de competenc</w:t>
      </w:r>
      <w:r w:rsidR="00416CC2">
        <w:rPr>
          <w:rFonts w:ascii="Arial" w:hAnsi="Arial" w:cs="Arial"/>
        </w:rPr>
        <w:t>ia</w:t>
      </w:r>
      <w:r w:rsidR="00525B19">
        <w:rPr>
          <w:rFonts w:ascii="Arial" w:hAnsi="Arial" w:cs="Arial"/>
        </w:rPr>
        <w:t xml:space="preserve"> de la Escuela Nacional de Protección Civil o, en su caso, con la correspondiente capacitación en competencias,</w:t>
      </w:r>
      <w:r w:rsidR="00416CC2">
        <w:rPr>
          <w:rFonts w:ascii="Arial" w:hAnsi="Arial" w:cs="Arial"/>
        </w:rPr>
        <w:t xml:space="preserve"> que le acredite tener </w:t>
      </w:r>
      <w:r w:rsidR="00525B19">
        <w:rPr>
          <w:rFonts w:ascii="Arial" w:hAnsi="Arial" w:cs="Arial"/>
        </w:rPr>
        <w:t>los conocimientos</w:t>
      </w:r>
      <w:r w:rsidR="00113429">
        <w:rPr>
          <w:rFonts w:ascii="Arial" w:hAnsi="Arial" w:cs="Arial"/>
        </w:rPr>
        <w:t xml:space="preserve"> en la materia;</w:t>
      </w:r>
      <w:r w:rsidR="00525B19">
        <w:rPr>
          <w:rFonts w:ascii="Arial" w:hAnsi="Arial" w:cs="Arial"/>
        </w:rPr>
        <w:t xml:space="preserve"> </w:t>
      </w:r>
      <w:r w:rsidR="0097568F">
        <w:rPr>
          <w:rFonts w:ascii="Arial" w:hAnsi="Arial" w:cs="Arial"/>
        </w:rPr>
        <w:t>para con ello lograr</w:t>
      </w:r>
      <w:r w:rsidR="00113429">
        <w:rPr>
          <w:rFonts w:ascii="Arial" w:hAnsi="Arial" w:cs="Arial"/>
        </w:rPr>
        <w:t xml:space="preserve"> </w:t>
      </w:r>
      <w:r w:rsidR="00BC20E6">
        <w:rPr>
          <w:rFonts w:ascii="Arial" w:hAnsi="Arial" w:cs="Arial"/>
        </w:rPr>
        <w:t>garantizar la seguridad de la sociedad ante los desastres naturales, siniestros y/o situaciones de</w:t>
      </w:r>
      <w:r w:rsidR="00113429">
        <w:rPr>
          <w:rFonts w:ascii="Arial" w:hAnsi="Arial" w:cs="Arial"/>
        </w:rPr>
        <w:t xml:space="preserve"> emergencia presentes y futuras. A su vez, en el análisis de la iniciativa presentada, objeto de este instrumento legislativo, se destaca una adición a la Ley de Gobierno de los Municipios del Estado de Yucatán, para que los ayuntamientos procuren suministrar los recursos que permitan </w:t>
      </w:r>
      <w:r w:rsidR="00F63FBE">
        <w:rPr>
          <w:rFonts w:ascii="Arial" w:hAnsi="Arial" w:cs="Arial"/>
        </w:rPr>
        <w:t>esta certificación.</w:t>
      </w:r>
    </w:p>
    <w:p w14:paraId="0F53E312" w14:textId="77777777" w:rsidR="00113429" w:rsidRDefault="00113429" w:rsidP="004C0FDA">
      <w:pPr>
        <w:spacing w:line="360" w:lineRule="auto"/>
        <w:ind w:right="-32" w:firstLine="720"/>
        <w:jc w:val="both"/>
        <w:rPr>
          <w:rFonts w:ascii="Arial" w:hAnsi="Arial" w:cs="Arial"/>
        </w:rPr>
      </w:pPr>
    </w:p>
    <w:p w14:paraId="44B7C667" w14:textId="55A0B2BC" w:rsidR="002328DF" w:rsidRDefault="00F63FBE" w:rsidP="0099446F">
      <w:pPr>
        <w:spacing w:line="360" w:lineRule="auto"/>
        <w:ind w:right="-32" w:firstLine="720"/>
        <w:jc w:val="both"/>
        <w:rPr>
          <w:rFonts w:ascii="Arial" w:hAnsi="Arial" w:cs="Arial"/>
        </w:rPr>
      </w:pPr>
      <w:r>
        <w:rPr>
          <w:rFonts w:ascii="Arial" w:hAnsi="Arial" w:cs="Arial"/>
        </w:rPr>
        <w:t xml:space="preserve">En ese </w:t>
      </w:r>
      <w:r w:rsidR="00EF1C93">
        <w:rPr>
          <w:rFonts w:ascii="Arial" w:hAnsi="Arial" w:cs="Arial"/>
        </w:rPr>
        <w:t>tenor y</w:t>
      </w:r>
      <w:r>
        <w:rPr>
          <w:rFonts w:ascii="Arial" w:hAnsi="Arial" w:cs="Arial"/>
        </w:rPr>
        <w:t xml:space="preserve"> observando la urgente necesidad de adecuar la normatividad de Yucatán con la Ley General en materia de protección civil, </w:t>
      </w:r>
      <w:r w:rsidR="002328DF">
        <w:rPr>
          <w:rFonts w:ascii="Arial" w:hAnsi="Arial" w:cs="Arial"/>
        </w:rPr>
        <w:t xml:space="preserve">es </w:t>
      </w:r>
      <w:r>
        <w:rPr>
          <w:rFonts w:ascii="Arial" w:hAnsi="Arial" w:cs="Arial"/>
        </w:rPr>
        <w:t xml:space="preserve">que el presente proyecto de dictamen tiene por objeto instaurar de manera explícita en la Ley de Protección Civil local, </w:t>
      </w:r>
      <w:r w:rsidR="002328DF">
        <w:rPr>
          <w:rFonts w:ascii="Arial" w:hAnsi="Arial" w:cs="Arial"/>
        </w:rPr>
        <w:t>a través de la adición de los</w:t>
      </w:r>
      <w:r w:rsidR="005547B6">
        <w:rPr>
          <w:rFonts w:ascii="Arial" w:hAnsi="Arial" w:cs="Arial"/>
        </w:rPr>
        <w:t xml:space="preserve"> artículos 23 Bis y 23 Ter, las </w:t>
      </w:r>
      <w:r w:rsidR="002328DF">
        <w:rPr>
          <w:rFonts w:ascii="Arial" w:hAnsi="Arial" w:cs="Arial"/>
        </w:rPr>
        <w:t xml:space="preserve">disposiciones normativas </w:t>
      </w:r>
      <w:r w:rsidR="005547B6">
        <w:rPr>
          <w:rFonts w:ascii="Arial" w:hAnsi="Arial" w:cs="Arial"/>
        </w:rPr>
        <w:t>que contienen</w:t>
      </w:r>
      <w:r w:rsidR="002328DF">
        <w:rPr>
          <w:rFonts w:ascii="Arial" w:hAnsi="Arial" w:cs="Arial"/>
        </w:rPr>
        <w:t xml:space="preserve"> los lineamientos a seguir para el nombramiento de la o el titular de la Coordinación Municipal</w:t>
      </w:r>
      <w:r w:rsidR="003C7AE4">
        <w:rPr>
          <w:rFonts w:ascii="Arial" w:hAnsi="Arial" w:cs="Arial"/>
        </w:rPr>
        <w:t xml:space="preserve"> </w:t>
      </w:r>
      <w:r w:rsidR="005547B6">
        <w:rPr>
          <w:rFonts w:ascii="Arial" w:hAnsi="Arial" w:cs="Arial"/>
        </w:rPr>
        <w:t xml:space="preserve">de Protección Civil </w:t>
      </w:r>
      <w:r w:rsidR="003C7AE4">
        <w:rPr>
          <w:rFonts w:ascii="Arial" w:hAnsi="Arial" w:cs="Arial"/>
        </w:rPr>
        <w:t xml:space="preserve">correspondiente, </w:t>
      </w:r>
      <w:r w:rsidR="002328DF">
        <w:rPr>
          <w:rFonts w:ascii="Arial" w:hAnsi="Arial" w:cs="Arial"/>
        </w:rPr>
        <w:t>así como p</w:t>
      </w:r>
      <w:r w:rsidR="005547B6">
        <w:rPr>
          <w:rFonts w:ascii="Arial" w:hAnsi="Arial" w:cs="Arial"/>
        </w:rPr>
        <w:t>ara su capacitación en competencias que acredite sus conocimientos en la materia.</w:t>
      </w:r>
    </w:p>
    <w:p w14:paraId="594323ED" w14:textId="77777777" w:rsidR="002328DF" w:rsidRDefault="002328DF" w:rsidP="004C0FDA">
      <w:pPr>
        <w:spacing w:line="360" w:lineRule="auto"/>
        <w:ind w:right="-32" w:firstLine="720"/>
        <w:jc w:val="both"/>
        <w:rPr>
          <w:rFonts w:ascii="Arial" w:hAnsi="Arial" w:cs="Arial"/>
        </w:rPr>
      </w:pPr>
    </w:p>
    <w:p w14:paraId="76607B6A" w14:textId="29B20544" w:rsidR="00EF1C93" w:rsidRDefault="002328DF" w:rsidP="004C0FDA">
      <w:pPr>
        <w:spacing w:line="360" w:lineRule="auto"/>
        <w:ind w:right="-32" w:firstLine="720"/>
        <w:jc w:val="both"/>
        <w:rPr>
          <w:rFonts w:ascii="Arial" w:hAnsi="Arial" w:cs="Arial"/>
        </w:rPr>
      </w:pPr>
      <w:r>
        <w:rPr>
          <w:rFonts w:ascii="Arial" w:hAnsi="Arial" w:cs="Arial"/>
        </w:rPr>
        <w:t>De igual forma, la iniciativa en cuestión propuso adicionar la fracción III al artículo 47 de la Ley de Gobierno de los Municipios del Estado de Yucatán</w:t>
      </w:r>
      <w:r w:rsidR="003C7AE4">
        <w:rPr>
          <w:rFonts w:ascii="Arial" w:hAnsi="Arial" w:cs="Arial"/>
        </w:rPr>
        <w:t xml:space="preserve">, </w:t>
      </w:r>
      <w:r>
        <w:rPr>
          <w:rFonts w:ascii="Arial" w:hAnsi="Arial" w:cs="Arial"/>
        </w:rPr>
        <w:t>para contemplar como obligación del Ayuntamiento en materia</w:t>
      </w:r>
      <w:r w:rsidR="005547B6">
        <w:rPr>
          <w:rFonts w:ascii="Arial" w:hAnsi="Arial" w:cs="Arial"/>
        </w:rPr>
        <w:t xml:space="preserve"> de protección civil, el gestionar</w:t>
      </w:r>
      <w:r>
        <w:rPr>
          <w:rFonts w:ascii="Arial" w:hAnsi="Arial" w:cs="Arial"/>
        </w:rPr>
        <w:t xml:space="preserve"> los recursos necesarios para que aquella persona titular de la unidad municipal que</w:t>
      </w:r>
      <w:r w:rsidR="005547B6">
        <w:rPr>
          <w:rFonts w:ascii="Arial" w:hAnsi="Arial" w:cs="Arial"/>
        </w:rPr>
        <w:t xml:space="preserve"> no cuente con la certificación, acreditación o capacitación, </w:t>
      </w:r>
      <w:r w:rsidR="00EF1C93">
        <w:rPr>
          <w:rFonts w:ascii="Arial" w:hAnsi="Arial" w:cs="Arial"/>
        </w:rPr>
        <w:t xml:space="preserve">pueda obtenerla. Para cumplir con lo mencionado en este párrafo, </w:t>
      </w:r>
      <w:r w:rsidR="003359C5">
        <w:rPr>
          <w:rFonts w:ascii="Arial" w:hAnsi="Arial" w:cs="Arial"/>
        </w:rPr>
        <w:t xml:space="preserve">además </w:t>
      </w:r>
      <w:r w:rsidR="00EF1C93">
        <w:rPr>
          <w:rFonts w:ascii="Arial" w:hAnsi="Arial" w:cs="Arial"/>
        </w:rPr>
        <w:t xml:space="preserve">de la entrada en vigor y la cláusula derogatoria, </w:t>
      </w:r>
      <w:r w:rsidR="00C61411">
        <w:rPr>
          <w:rFonts w:ascii="Arial" w:hAnsi="Arial" w:cs="Arial"/>
        </w:rPr>
        <w:t xml:space="preserve">se contempla </w:t>
      </w:r>
      <w:r w:rsidR="00EF1C93">
        <w:rPr>
          <w:rFonts w:ascii="Arial" w:hAnsi="Arial" w:cs="Arial"/>
        </w:rPr>
        <w:t>un artículo transitorio referente a la partida presupuestal que deberán prever los ayuntamientos en su presupuesto de egresos para el ejercicio fiscal correspondiente.</w:t>
      </w:r>
    </w:p>
    <w:p w14:paraId="60D68858" w14:textId="77777777" w:rsidR="00EF1C93" w:rsidRDefault="00EF1C93" w:rsidP="004C0FDA">
      <w:pPr>
        <w:spacing w:line="360" w:lineRule="auto"/>
        <w:ind w:right="-32" w:firstLine="720"/>
        <w:jc w:val="both"/>
        <w:rPr>
          <w:rFonts w:ascii="Arial" w:hAnsi="Arial" w:cs="Arial"/>
        </w:rPr>
      </w:pPr>
    </w:p>
    <w:p w14:paraId="54C30C2C" w14:textId="185A18E2" w:rsidR="00442D2F" w:rsidRDefault="00EF1C93" w:rsidP="004C0FDA">
      <w:pPr>
        <w:spacing w:line="360" w:lineRule="auto"/>
        <w:ind w:right="-32"/>
        <w:jc w:val="both"/>
        <w:rPr>
          <w:rFonts w:ascii="Arial" w:hAnsi="Arial" w:cs="Arial"/>
        </w:rPr>
      </w:pPr>
      <w:r w:rsidRPr="00442D2F">
        <w:rPr>
          <w:rFonts w:ascii="Arial" w:hAnsi="Arial" w:cs="Arial"/>
          <w:b/>
        </w:rPr>
        <w:t>SEXTA.</w:t>
      </w:r>
      <w:r>
        <w:rPr>
          <w:rFonts w:ascii="Arial" w:hAnsi="Arial" w:cs="Arial"/>
        </w:rPr>
        <w:t xml:space="preserve"> </w:t>
      </w:r>
      <w:r w:rsidR="00442D2F">
        <w:rPr>
          <w:rFonts w:ascii="Arial" w:hAnsi="Arial" w:cs="Arial"/>
        </w:rPr>
        <w:t xml:space="preserve">Derivado de lo mencionado en los párrafos que anteceden, es importante resaltar, que desafortunadamente en Yucatán la protección civil a nivel municipal no ha tenido </w:t>
      </w:r>
      <w:r w:rsidR="00B26005">
        <w:rPr>
          <w:rFonts w:ascii="Arial" w:hAnsi="Arial" w:cs="Arial"/>
        </w:rPr>
        <w:t xml:space="preserve">la atención </w:t>
      </w:r>
      <w:r w:rsidR="00442D2F">
        <w:rPr>
          <w:rFonts w:ascii="Arial" w:hAnsi="Arial" w:cs="Arial"/>
        </w:rPr>
        <w:t xml:space="preserve">que requiere, puesto que </w:t>
      </w:r>
      <w:r w:rsidR="0097568F">
        <w:rPr>
          <w:rFonts w:ascii="Arial" w:hAnsi="Arial" w:cs="Arial"/>
        </w:rPr>
        <w:t xml:space="preserve">aún </w:t>
      </w:r>
      <w:r w:rsidR="00442D2F">
        <w:rPr>
          <w:rFonts w:ascii="Arial" w:hAnsi="Arial" w:cs="Arial"/>
        </w:rPr>
        <w:t>se visibiliza que las coordinaciones municipales no cuentan con el personal capacitado en la materia</w:t>
      </w:r>
      <w:r w:rsidR="00A706FB">
        <w:rPr>
          <w:rFonts w:ascii="Arial" w:hAnsi="Arial" w:cs="Arial"/>
        </w:rPr>
        <w:t xml:space="preserve">. </w:t>
      </w:r>
      <w:r w:rsidR="0038637E">
        <w:rPr>
          <w:rFonts w:ascii="Arial" w:hAnsi="Arial" w:cs="Arial"/>
        </w:rPr>
        <w:t xml:space="preserve">En razón de </w:t>
      </w:r>
      <w:r w:rsidR="00442D2F">
        <w:rPr>
          <w:rFonts w:ascii="Arial" w:hAnsi="Arial" w:cs="Arial"/>
        </w:rPr>
        <w:t>ello</w:t>
      </w:r>
      <w:r w:rsidR="0097568F">
        <w:rPr>
          <w:rFonts w:ascii="Arial" w:hAnsi="Arial" w:cs="Arial"/>
        </w:rPr>
        <w:t xml:space="preserve"> y,</w:t>
      </w:r>
      <w:r w:rsidR="002758AB">
        <w:rPr>
          <w:rFonts w:ascii="Arial" w:hAnsi="Arial" w:cs="Arial"/>
        </w:rPr>
        <w:t xml:space="preserve"> </w:t>
      </w:r>
      <w:r w:rsidR="00442D2F">
        <w:rPr>
          <w:rFonts w:ascii="Arial" w:hAnsi="Arial" w:cs="Arial"/>
        </w:rPr>
        <w:t>por la importancia que reviste la prote</w:t>
      </w:r>
      <w:r w:rsidR="0097568F">
        <w:rPr>
          <w:rFonts w:ascii="Arial" w:hAnsi="Arial" w:cs="Arial"/>
        </w:rPr>
        <w:t xml:space="preserve">cción civil en la sociedad, </w:t>
      </w:r>
      <w:r w:rsidR="00442D2F">
        <w:rPr>
          <w:rFonts w:ascii="Arial" w:hAnsi="Arial" w:cs="Arial"/>
        </w:rPr>
        <w:t>la iniciativa que hoy se dictamina propone adiciones que van acorde con la normatividad nacional, así como con el deber que tiene el Estado de legislar en favor de la protección de la ciudadanía en territorio yucateco</w:t>
      </w:r>
      <w:r w:rsidR="00E67D62">
        <w:rPr>
          <w:rFonts w:ascii="Arial" w:hAnsi="Arial" w:cs="Arial"/>
        </w:rPr>
        <w:t>.</w:t>
      </w:r>
    </w:p>
    <w:p w14:paraId="59B6DEE8" w14:textId="77777777" w:rsidR="00442D2F" w:rsidRDefault="00442D2F" w:rsidP="004C0FDA">
      <w:pPr>
        <w:spacing w:line="360" w:lineRule="auto"/>
        <w:ind w:right="-32" w:firstLine="720"/>
        <w:jc w:val="both"/>
        <w:rPr>
          <w:rFonts w:ascii="Arial" w:hAnsi="Arial" w:cs="Arial"/>
        </w:rPr>
      </w:pPr>
    </w:p>
    <w:p w14:paraId="68201238" w14:textId="1DF74A18" w:rsidR="00E67D62" w:rsidRDefault="00442D2F" w:rsidP="004C0FDA">
      <w:pPr>
        <w:spacing w:line="360" w:lineRule="auto"/>
        <w:ind w:right="-32" w:firstLine="720"/>
        <w:jc w:val="both"/>
        <w:rPr>
          <w:rFonts w:ascii="Arial" w:hAnsi="Arial" w:cs="Arial"/>
        </w:rPr>
      </w:pPr>
      <w:r>
        <w:rPr>
          <w:rFonts w:ascii="Arial" w:hAnsi="Arial" w:cs="Arial"/>
        </w:rPr>
        <w:t>E</w:t>
      </w:r>
      <w:r w:rsidR="00EF1C93">
        <w:rPr>
          <w:rFonts w:ascii="Arial" w:hAnsi="Arial" w:cs="Arial"/>
        </w:rPr>
        <w:t xml:space="preserve">n ese orden de ideas, </w:t>
      </w:r>
      <w:r>
        <w:rPr>
          <w:rFonts w:ascii="Arial" w:hAnsi="Arial" w:cs="Arial"/>
        </w:rPr>
        <w:t>es de suma importancia implementar las medidas legislativas necesarias para que la persona que funja como titular de la unidad municipal de protecci</w:t>
      </w:r>
      <w:r w:rsidR="00E67D62">
        <w:rPr>
          <w:rFonts w:ascii="Arial" w:hAnsi="Arial" w:cs="Arial"/>
        </w:rPr>
        <w:t>ón civil sea un persona profesional, con la trayectoria comprobable en el área,</w:t>
      </w:r>
      <w:r w:rsidR="00BB0976">
        <w:rPr>
          <w:rFonts w:ascii="Arial" w:hAnsi="Arial" w:cs="Arial"/>
        </w:rPr>
        <w:t xml:space="preserve"> misma</w:t>
      </w:r>
      <w:r w:rsidR="00E67D62">
        <w:rPr>
          <w:rFonts w:ascii="Arial" w:hAnsi="Arial" w:cs="Arial"/>
        </w:rPr>
        <w:t xml:space="preserve"> </w:t>
      </w:r>
      <w:r>
        <w:rPr>
          <w:rFonts w:ascii="Arial" w:hAnsi="Arial" w:cs="Arial"/>
        </w:rPr>
        <w:t xml:space="preserve">que </w:t>
      </w:r>
      <w:r w:rsidR="009475B5">
        <w:rPr>
          <w:rFonts w:ascii="Arial" w:hAnsi="Arial" w:cs="Arial"/>
        </w:rPr>
        <w:t>aunada a</w:t>
      </w:r>
      <w:r w:rsidR="007E6AF6">
        <w:rPr>
          <w:rFonts w:ascii="Arial" w:hAnsi="Arial" w:cs="Arial"/>
        </w:rPr>
        <w:t xml:space="preserve"> su experiencia, conocimientos y capacidad técnica para cumplir debidamente con su </w:t>
      </w:r>
      <w:r w:rsidR="009475B5">
        <w:rPr>
          <w:rFonts w:ascii="Arial" w:hAnsi="Arial" w:cs="Arial"/>
        </w:rPr>
        <w:t>labor, le permita estar</w:t>
      </w:r>
      <w:r w:rsidR="0097568F">
        <w:rPr>
          <w:rFonts w:ascii="Arial" w:hAnsi="Arial" w:cs="Arial"/>
        </w:rPr>
        <w:t xml:space="preserve"> preparada</w:t>
      </w:r>
      <w:r w:rsidR="00E67D62">
        <w:rPr>
          <w:rFonts w:ascii="Arial" w:hAnsi="Arial" w:cs="Arial"/>
        </w:rPr>
        <w:t xml:space="preserve"> para reducir riesgos, así como</w:t>
      </w:r>
      <w:r w:rsidR="00D8111E">
        <w:rPr>
          <w:rFonts w:ascii="Arial" w:hAnsi="Arial" w:cs="Arial"/>
        </w:rPr>
        <w:t xml:space="preserve"> </w:t>
      </w:r>
      <w:r w:rsidR="00E67D62">
        <w:rPr>
          <w:rFonts w:ascii="Arial" w:hAnsi="Arial" w:cs="Arial"/>
        </w:rPr>
        <w:t>costos sociales y económicos</w:t>
      </w:r>
      <w:r w:rsidR="00F83D12">
        <w:rPr>
          <w:rFonts w:ascii="Arial" w:hAnsi="Arial" w:cs="Arial"/>
        </w:rPr>
        <w:t>, ante</w:t>
      </w:r>
      <w:r w:rsidR="00D8111E">
        <w:rPr>
          <w:rFonts w:ascii="Arial" w:hAnsi="Arial" w:cs="Arial"/>
        </w:rPr>
        <w:t xml:space="preserve"> </w:t>
      </w:r>
      <w:r w:rsidR="0097568F">
        <w:rPr>
          <w:rFonts w:ascii="Arial" w:hAnsi="Arial" w:cs="Arial"/>
        </w:rPr>
        <w:t>las situaciones de emergencia</w:t>
      </w:r>
      <w:r w:rsidR="00E67D62">
        <w:rPr>
          <w:rFonts w:ascii="Arial" w:hAnsi="Arial" w:cs="Arial"/>
        </w:rPr>
        <w:t xml:space="preserve"> o catástrofes naturales que golpe</w:t>
      </w:r>
      <w:r w:rsidR="00F83D12">
        <w:rPr>
          <w:rFonts w:ascii="Arial" w:hAnsi="Arial" w:cs="Arial"/>
        </w:rPr>
        <w:t>e</w:t>
      </w:r>
      <w:r w:rsidR="00E67D62">
        <w:rPr>
          <w:rFonts w:ascii="Arial" w:hAnsi="Arial" w:cs="Arial"/>
        </w:rPr>
        <w:t>n a nuestra entidad</w:t>
      </w:r>
      <w:r w:rsidR="00A706FB">
        <w:rPr>
          <w:rFonts w:ascii="Arial" w:hAnsi="Arial" w:cs="Arial"/>
        </w:rPr>
        <w:t>;</w:t>
      </w:r>
      <w:r w:rsidR="00E67D62">
        <w:rPr>
          <w:rFonts w:ascii="Arial" w:hAnsi="Arial" w:cs="Arial"/>
        </w:rPr>
        <w:t xml:space="preserve"> tomando en consideración, que el hecho de </w:t>
      </w:r>
      <w:r w:rsidR="00E67D62" w:rsidRPr="00E67D62">
        <w:rPr>
          <w:rFonts w:ascii="Arial" w:hAnsi="Arial" w:cs="Arial"/>
        </w:rPr>
        <w:t xml:space="preserve">ocupar la titularidad de una coordinación de protección civil, a nivel federal, estatal o municipal </w:t>
      </w:r>
      <w:r w:rsidR="00E67D62">
        <w:rPr>
          <w:rFonts w:ascii="Arial" w:hAnsi="Arial" w:cs="Arial"/>
        </w:rPr>
        <w:t>conlleva una</w:t>
      </w:r>
      <w:r w:rsidR="00E67D62" w:rsidRPr="00E67D62">
        <w:rPr>
          <w:rFonts w:ascii="Arial" w:hAnsi="Arial" w:cs="Arial"/>
        </w:rPr>
        <w:t xml:space="preserve"> responsabilidad significante</w:t>
      </w:r>
      <w:r w:rsidR="00E67D62">
        <w:rPr>
          <w:rFonts w:ascii="Arial" w:hAnsi="Arial" w:cs="Arial"/>
        </w:rPr>
        <w:t>, ya que</w:t>
      </w:r>
      <w:r w:rsidR="0097568F">
        <w:rPr>
          <w:rFonts w:ascii="Arial" w:hAnsi="Arial" w:cs="Arial"/>
        </w:rPr>
        <w:t xml:space="preserve"> como bien se ha presentado en este documento,</w:t>
      </w:r>
      <w:r w:rsidR="00E67D62">
        <w:rPr>
          <w:rFonts w:ascii="Arial" w:hAnsi="Arial" w:cs="Arial"/>
        </w:rPr>
        <w:t xml:space="preserve"> para que la protección civil en México logre sus objetivos, </w:t>
      </w:r>
      <w:r w:rsidR="0097568F">
        <w:rPr>
          <w:rFonts w:ascii="Arial" w:hAnsi="Arial" w:cs="Arial"/>
        </w:rPr>
        <w:t xml:space="preserve">se </w:t>
      </w:r>
      <w:r w:rsidR="00E67D62">
        <w:rPr>
          <w:rFonts w:ascii="Arial" w:hAnsi="Arial" w:cs="Arial"/>
        </w:rPr>
        <w:t>requiere de una constante y continua coordinación entre los diferentes niveles de gobierno.</w:t>
      </w:r>
    </w:p>
    <w:p w14:paraId="11AFE920" w14:textId="77777777" w:rsidR="00EF1C93" w:rsidRDefault="00EF1C93" w:rsidP="0097568F">
      <w:pPr>
        <w:ind w:right="-32" w:firstLine="720"/>
        <w:jc w:val="both"/>
        <w:rPr>
          <w:rFonts w:ascii="Arial" w:hAnsi="Arial" w:cs="Arial"/>
        </w:rPr>
      </w:pPr>
    </w:p>
    <w:p w14:paraId="44DC1EE1" w14:textId="1E813619" w:rsidR="00E67D62" w:rsidRPr="00E67D62" w:rsidRDefault="00E67D62" w:rsidP="004C0FDA">
      <w:pPr>
        <w:spacing w:line="360" w:lineRule="auto"/>
        <w:ind w:right="-32"/>
        <w:jc w:val="both"/>
        <w:rPr>
          <w:rFonts w:ascii="Arial" w:hAnsi="Arial" w:cs="Arial"/>
        </w:rPr>
      </w:pPr>
      <w:r w:rsidRPr="00E67D62">
        <w:rPr>
          <w:rFonts w:ascii="Arial" w:hAnsi="Arial" w:cs="Arial"/>
          <w:b/>
        </w:rPr>
        <w:t xml:space="preserve">SÉPTIMA. </w:t>
      </w:r>
      <w:r>
        <w:rPr>
          <w:rFonts w:ascii="Arial" w:hAnsi="Arial" w:cs="Arial"/>
        </w:rPr>
        <w:t xml:space="preserve">En atención </w:t>
      </w:r>
      <w:r w:rsidR="005E489A">
        <w:rPr>
          <w:rFonts w:ascii="Arial" w:hAnsi="Arial" w:cs="Arial"/>
        </w:rPr>
        <w:t>a lo establecido en el presente instrumento legislativo</w:t>
      </w:r>
      <w:r w:rsidR="009017EA">
        <w:rPr>
          <w:rFonts w:ascii="Arial" w:hAnsi="Arial" w:cs="Arial"/>
        </w:rPr>
        <w:t xml:space="preserve"> y, </w:t>
      </w:r>
      <w:r w:rsidR="005E489A">
        <w:rPr>
          <w:rFonts w:ascii="Arial" w:hAnsi="Arial" w:cs="Arial"/>
        </w:rPr>
        <w:t xml:space="preserve">a la responsabilidad que tenemos como diputadas y diputados de legislar en materia de protección civil, así como de armonizar la legislación local con los ordenamientos jurídicos nacionales; quienes conformamos esta Comisión Dictaminadora, hemos debidamente analizado las adiciones propuestas en la iniciativa en </w:t>
      </w:r>
      <w:r w:rsidR="006613BF">
        <w:rPr>
          <w:rFonts w:ascii="Arial" w:hAnsi="Arial" w:cs="Arial"/>
        </w:rPr>
        <w:t>comento</w:t>
      </w:r>
      <w:r w:rsidR="005E489A">
        <w:rPr>
          <w:rFonts w:ascii="Arial" w:hAnsi="Arial" w:cs="Arial"/>
        </w:rPr>
        <w:t xml:space="preserve">, </w:t>
      </w:r>
      <w:r w:rsidR="00497BB0">
        <w:rPr>
          <w:rFonts w:ascii="Arial" w:hAnsi="Arial" w:cs="Arial"/>
        </w:rPr>
        <w:t>las cuales</w:t>
      </w:r>
      <w:r w:rsidR="005E489A">
        <w:rPr>
          <w:rFonts w:ascii="Arial" w:hAnsi="Arial" w:cs="Arial"/>
        </w:rPr>
        <w:t xml:space="preserve"> con</w:t>
      </w:r>
      <w:r w:rsidR="00497BB0">
        <w:rPr>
          <w:rFonts w:ascii="Arial" w:hAnsi="Arial" w:cs="Arial"/>
        </w:rPr>
        <w:t>templamos</w:t>
      </w:r>
      <w:r w:rsidR="005E489A">
        <w:rPr>
          <w:rFonts w:ascii="Arial" w:hAnsi="Arial" w:cs="Arial"/>
        </w:rPr>
        <w:t xml:space="preserve"> procedentes en el proyecto de decreto que hoy se dictamina</w:t>
      </w:r>
      <w:r w:rsidR="00037FED">
        <w:rPr>
          <w:rFonts w:ascii="Arial" w:hAnsi="Arial" w:cs="Arial"/>
        </w:rPr>
        <w:t>, toda vez que</w:t>
      </w:r>
      <w:r w:rsidR="00497BB0">
        <w:rPr>
          <w:rFonts w:ascii="Arial" w:hAnsi="Arial" w:cs="Arial"/>
        </w:rPr>
        <w:t xml:space="preserve"> </w:t>
      </w:r>
      <w:r w:rsidR="006A7B6D">
        <w:rPr>
          <w:rFonts w:ascii="Arial" w:hAnsi="Arial" w:cs="Arial"/>
        </w:rPr>
        <w:t>fortalecerá</w:t>
      </w:r>
      <w:r w:rsidR="00037FED">
        <w:rPr>
          <w:rFonts w:ascii="Arial" w:hAnsi="Arial" w:cs="Arial"/>
        </w:rPr>
        <w:t xml:space="preserve">n </w:t>
      </w:r>
      <w:r w:rsidR="005E489A">
        <w:rPr>
          <w:rFonts w:ascii="Arial" w:hAnsi="Arial" w:cs="Arial"/>
        </w:rPr>
        <w:t xml:space="preserve">el marco normativo de Yucatán en esta materia, </w:t>
      </w:r>
      <w:r w:rsidR="006245B0">
        <w:rPr>
          <w:rFonts w:ascii="Arial" w:hAnsi="Arial" w:cs="Arial"/>
        </w:rPr>
        <w:t xml:space="preserve">y propiciarán la generación de </w:t>
      </w:r>
      <w:r w:rsidR="005E489A">
        <w:rPr>
          <w:rFonts w:ascii="Arial" w:hAnsi="Arial" w:cs="Arial"/>
        </w:rPr>
        <w:t xml:space="preserve">leyes homologadas, actualizadas y eficientes que garanticen la protección de la población. </w:t>
      </w:r>
    </w:p>
    <w:p w14:paraId="6982CBA4" w14:textId="77777777" w:rsidR="005E489A" w:rsidRPr="0086793F" w:rsidRDefault="005E489A" w:rsidP="0097568F">
      <w:pPr>
        <w:ind w:firstLine="720"/>
        <w:jc w:val="both"/>
        <w:rPr>
          <w:rFonts w:ascii="Arial" w:hAnsi="Arial" w:cs="Arial"/>
          <w:highlight w:val="yellow"/>
        </w:rPr>
      </w:pPr>
    </w:p>
    <w:p w14:paraId="59CB34F5" w14:textId="66F941AD" w:rsidR="005E489A" w:rsidRPr="005E489A" w:rsidRDefault="005E489A" w:rsidP="004C0FDA">
      <w:pPr>
        <w:spacing w:line="360" w:lineRule="auto"/>
        <w:ind w:firstLine="720"/>
        <w:jc w:val="both"/>
        <w:rPr>
          <w:rFonts w:ascii="Arial" w:hAnsi="Arial" w:cs="Arial"/>
          <w:lang w:val="es-MX"/>
        </w:rPr>
      </w:pPr>
      <w:r w:rsidRPr="005E489A">
        <w:rPr>
          <w:rFonts w:ascii="Arial" w:hAnsi="Arial" w:cs="Arial"/>
          <w:lang w:val="es-MX"/>
        </w:rPr>
        <w:t xml:space="preserve">Por todo lo expuesto, </w:t>
      </w:r>
      <w:r w:rsidR="0097568F">
        <w:rPr>
          <w:rFonts w:ascii="Arial" w:hAnsi="Arial" w:cs="Arial"/>
          <w:lang w:val="es-MX"/>
        </w:rPr>
        <w:t>quienes integramos</w:t>
      </w:r>
      <w:r w:rsidRPr="005E489A">
        <w:rPr>
          <w:rFonts w:ascii="Arial" w:hAnsi="Arial" w:cs="Arial"/>
          <w:lang w:val="es-MX"/>
        </w:rPr>
        <w:t xml:space="preserve"> esta Comisión Permanente de Puntos Constitucionales y Gobernación, consideramos que la presente reforma a </w:t>
      </w:r>
      <w:r>
        <w:rPr>
          <w:rFonts w:ascii="Arial" w:hAnsi="Arial" w:cs="Arial"/>
          <w:lang w:val="es-MX"/>
        </w:rPr>
        <w:t xml:space="preserve">la </w:t>
      </w:r>
      <w:r w:rsidR="00F30BB7">
        <w:rPr>
          <w:rFonts w:ascii="Arial" w:hAnsi="Arial" w:cs="Arial"/>
          <w:lang w:val="es-MX"/>
        </w:rPr>
        <w:t xml:space="preserve">Ley de Protección Civil del Estado de Yucatán y la Ley de Gobierno </w:t>
      </w:r>
      <w:r w:rsidR="002F6927">
        <w:rPr>
          <w:rFonts w:ascii="Arial" w:hAnsi="Arial" w:cs="Arial"/>
          <w:lang w:val="es-MX"/>
        </w:rPr>
        <w:t xml:space="preserve">de los Municipios </w:t>
      </w:r>
      <w:r w:rsidR="00F30BB7">
        <w:rPr>
          <w:rFonts w:ascii="Arial" w:hAnsi="Arial" w:cs="Arial"/>
          <w:lang w:val="es-MX"/>
        </w:rPr>
        <w:t>del Estado de Yucatán, en mate</w:t>
      </w:r>
      <w:r w:rsidR="0097568F">
        <w:rPr>
          <w:rFonts w:ascii="Arial" w:hAnsi="Arial" w:cs="Arial"/>
          <w:lang w:val="es-MX"/>
        </w:rPr>
        <w:t>ria de profesionalización de las y los</w:t>
      </w:r>
      <w:r w:rsidR="00F30BB7">
        <w:rPr>
          <w:rFonts w:ascii="Arial" w:hAnsi="Arial" w:cs="Arial"/>
          <w:lang w:val="es-MX"/>
        </w:rPr>
        <w:t xml:space="preserve"> Titulares de las Unidades de Protección Civil de los Municipios,</w:t>
      </w:r>
      <w:r w:rsidRPr="005E489A">
        <w:rPr>
          <w:rFonts w:ascii="Arial" w:hAnsi="Arial" w:cs="Arial"/>
          <w:lang w:val="es-MX"/>
        </w:rPr>
        <w:t xml:space="preserve"> debe ser aprobada </w:t>
      </w:r>
      <w:r w:rsidR="00F30BB7">
        <w:rPr>
          <w:rFonts w:ascii="Arial" w:hAnsi="Arial" w:cs="Arial"/>
          <w:lang w:val="es-MX"/>
        </w:rPr>
        <w:t xml:space="preserve">en todos sus términos </w:t>
      </w:r>
      <w:r w:rsidRPr="005E489A">
        <w:rPr>
          <w:rFonts w:ascii="Arial" w:hAnsi="Arial" w:cs="Arial"/>
          <w:lang w:val="es-MX"/>
        </w:rPr>
        <w:t>por los razonamientos antes expresados.</w:t>
      </w:r>
    </w:p>
    <w:p w14:paraId="63BB87CC" w14:textId="77777777" w:rsidR="005E489A" w:rsidRPr="0086793F" w:rsidRDefault="005E489A" w:rsidP="004C0FDA">
      <w:pPr>
        <w:spacing w:line="360" w:lineRule="auto"/>
        <w:ind w:firstLine="720"/>
        <w:jc w:val="both"/>
        <w:rPr>
          <w:rFonts w:ascii="Arial" w:hAnsi="Arial" w:cs="Arial"/>
          <w:highlight w:val="yellow"/>
          <w:lang w:val="es-MX"/>
        </w:rPr>
      </w:pPr>
    </w:p>
    <w:p w14:paraId="2C55936C" w14:textId="651628D4" w:rsidR="005E489A" w:rsidRDefault="005E489A" w:rsidP="004C0FDA">
      <w:pPr>
        <w:autoSpaceDE w:val="0"/>
        <w:autoSpaceDN w:val="0"/>
        <w:adjustRightInd w:val="0"/>
        <w:spacing w:line="312" w:lineRule="auto"/>
        <w:ind w:firstLine="720"/>
        <w:jc w:val="both"/>
        <w:rPr>
          <w:rFonts w:ascii="Arial" w:hAnsi="Arial" w:cs="Arial"/>
          <w:lang w:val="es-MX"/>
        </w:rPr>
      </w:pPr>
      <w:r w:rsidRPr="00F30BB7">
        <w:rPr>
          <w:rFonts w:ascii="Arial" w:hAnsi="Arial" w:cs="Arial"/>
          <w:lang w:val="es-MX"/>
        </w:rPr>
        <w:t xml:space="preserve">En tal virtud, con fundamento en los artículos 29 y 30, fracción V, de la Constitución Política; artículos 18, 43, fracción I, inciso </w:t>
      </w:r>
      <w:r w:rsidR="00F30BB7">
        <w:rPr>
          <w:rFonts w:ascii="Arial" w:hAnsi="Arial" w:cs="Arial"/>
          <w:lang w:val="es-MX"/>
        </w:rPr>
        <w:t>b),</w:t>
      </w:r>
      <w:r w:rsidRPr="00F30BB7">
        <w:rPr>
          <w:rFonts w:ascii="Arial" w:hAnsi="Arial" w:cs="Arial"/>
          <w:lang w:val="es-MX"/>
        </w:rPr>
        <w:t xml:space="preserve"> de la Ley de Gobierno del Poder Legislativo; así como, en el artículo 71, fracción II, del Reglamento de la Ley de Gobierno del Poder Legislativo, todos los ordenamientos del Estado de Yucatán, sometemos a consideración del Pleno del H. Congreso del Estado de Yucatán, el siguiente proyecto de:</w:t>
      </w:r>
    </w:p>
    <w:p w14:paraId="5A453229" w14:textId="77777777" w:rsidR="00E67D62" w:rsidRDefault="00E67D62" w:rsidP="00485495">
      <w:pPr>
        <w:spacing w:line="360" w:lineRule="auto"/>
        <w:ind w:right="-32"/>
        <w:jc w:val="both"/>
        <w:rPr>
          <w:rFonts w:ascii="Arial" w:hAnsi="Arial" w:cs="Arial"/>
        </w:rPr>
      </w:pPr>
    </w:p>
    <w:p w14:paraId="01AD3886" w14:textId="2D84DD0F" w:rsidR="00A5573D" w:rsidRPr="00F30BB7" w:rsidRDefault="00F30BB7" w:rsidP="00F30BB7">
      <w:pPr>
        <w:spacing w:line="360" w:lineRule="auto"/>
        <w:ind w:right="-32"/>
        <w:jc w:val="center"/>
        <w:rPr>
          <w:rFonts w:ascii="Arial" w:hAnsi="Arial" w:cs="Arial"/>
          <w:b/>
          <w:lang w:val="es-MX"/>
        </w:rPr>
      </w:pPr>
      <w:r>
        <w:rPr>
          <w:rFonts w:ascii="Arial" w:hAnsi="Arial" w:cs="Arial"/>
        </w:rPr>
        <w:br w:type="column"/>
      </w:r>
      <w:r w:rsidR="00A5573D" w:rsidRPr="00F30BB7">
        <w:rPr>
          <w:rFonts w:ascii="Arial" w:hAnsi="Arial" w:cs="Arial"/>
          <w:b/>
          <w:lang w:val="es-MX"/>
        </w:rPr>
        <w:t>D E C R E T O</w:t>
      </w:r>
    </w:p>
    <w:p w14:paraId="1629B923" w14:textId="77777777" w:rsidR="00A5573D" w:rsidRPr="00F30BB7" w:rsidRDefault="00A5573D" w:rsidP="00F30BB7">
      <w:pPr>
        <w:jc w:val="both"/>
        <w:rPr>
          <w:rFonts w:ascii="Arial" w:hAnsi="Arial" w:cs="Arial"/>
          <w:b/>
          <w:lang w:val="es-MX"/>
        </w:rPr>
      </w:pPr>
    </w:p>
    <w:p w14:paraId="2DF84299" w14:textId="13FDCB50" w:rsidR="00CF616B" w:rsidRPr="00F30BB7" w:rsidRDefault="00A5573D" w:rsidP="002F6927">
      <w:pPr>
        <w:autoSpaceDE w:val="0"/>
        <w:autoSpaceDN w:val="0"/>
        <w:adjustRightInd w:val="0"/>
        <w:jc w:val="center"/>
        <w:rPr>
          <w:rFonts w:ascii="Arial" w:hAnsi="Arial" w:cs="Arial"/>
        </w:rPr>
      </w:pPr>
      <w:r w:rsidRPr="00F30BB7">
        <w:rPr>
          <w:rFonts w:ascii="Arial" w:hAnsi="Arial" w:cs="Arial"/>
          <w:b/>
          <w:lang w:val="es-MX"/>
        </w:rPr>
        <w:t xml:space="preserve">Que modifica </w:t>
      </w:r>
      <w:r w:rsidR="00F30BB7" w:rsidRPr="00F30BB7">
        <w:rPr>
          <w:rFonts w:ascii="Arial" w:hAnsi="Arial" w:cs="Arial"/>
          <w:b/>
          <w:lang w:val="es-MX"/>
        </w:rPr>
        <w:t>la Ley de Protección Civil del Estado de Y</w:t>
      </w:r>
      <w:r w:rsidR="002F6927">
        <w:rPr>
          <w:rFonts w:ascii="Arial" w:hAnsi="Arial" w:cs="Arial"/>
          <w:b/>
          <w:lang w:val="es-MX"/>
        </w:rPr>
        <w:t xml:space="preserve">ucatán y la Ley de Gobierno de los Municipios del </w:t>
      </w:r>
      <w:r w:rsidR="00F30BB7" w:rsidRPr="00F30BB7">
        <w:rPr>
          <w:rFonts w:ascii="Arial" w:hAnsi="Arial" w:cs="Arial"/>
          <w:b/>
          <w:lang w:val="es-MX"/>
        </w:rPr>
        <w:t xml:space="preserve">Estado de Yucatán, en materia de </w:t>
      </w:r>
      <w:r w:rsidR="00F37DCA">
        <w:rPr>
          <w:rFonts w:ascii="Arial" w:hAnsi="Arial" w:cs="Arial"/>
          <w:b/>
          <w:lang w:val="es-MX"/>
        </w:rPr>
        <w:t xml:space="preserve">profesionalización de las personas titulares de las Coordinaciones Municipales </w:t>
      </w:r>
      <w:r w:rsidR="00222279">
        <w:rPr>
          <w:rFonts w:ascii="Arial" w:hAnsi="Arial" w:cs="Arial"/>
          <w:b/>
          <w:lang w:val="es-MX"/>
        </w:rPr>
        <w:t>de Protección Civil</w:t>
      </w:r>
    </w:p>
    <w:p w14:paraId="186B9912" w14:textId="77777777" w:rsidR="00CF616B" w:rsidRDefault="00CF616B" w:rsidP="00F30BB7">
      <w:pPr>
        <w:jc w:val="both"/>
        <w:rPr>
          <w:rFonts w:ascii="Arial" w:hAnsi="Arial" w:cs="Arial"/>
        </w:rPr>
      </w:pPr>
    </w:p>
    <w:p w14:paraId="570B9BE4" w14:textId="77777777" w:rsidR="00F30BB7" w:rsidRPr="00F30BB7" w:rsidRDefault="00F30BB7" w:rsidP="00F30BB7">
      <w:pPr>
        <w:jc w:val="both"/>
        <w:rPr>
          <w:rFonts w:ascii="Arial" w:hAnsi="Arial" w:cs="Arial"/>
        </w:rPr>
      </w:pPr>
    </w:p>
    <w:p w14:paraId="0CF44092" w14:textId="232C2F9E" w:rsidR="00F30BB7" w:rsidRPr="00F30BB7" w:rsidRDefault="00F30BB7" w:rsidP="00F30BB7">
      <w:pPr>
        <w:spacing w:line="360" w:lineRule="auto"/>
        <w:jc w:val="both"/>
        <w:rPr>
          <w:rFonts w:ascii="Arial" w:hAnsi="Arial" w:cs="Arial"/>
        </w:rPr>
      </w:pPr>
      <w:r w:rsidRPr="00F30BB7">
        <w:rPr>
          <w:rFonts w:ascii="Arial" w:hAnsi="Arial" w:cs="Arial"/>
          <w:b/>
        </w:rPr>
        <w:t>Artículo Primero.</w:t>
      </w:r>
      <w:r w:rsidRPr="00F30BB7">
        <w:rPr>
          <w:rFonts w:ascii="Arial" w:hAnsi="Arial" w:cs="Arial"/>
        </w:rPr>
        <w:t xml:space="preserve"> Se adicionan los artículos 23 Bis y 23 Ter a la Ley de Protección Civil del Estado de Yucatán, para quedar como sigue:</w:t>
      </w:r>
    </w:p>
    <w:p w14:paraId="712B8E9F" w14:textId="77777777" w:rsidR="00F30BB7" w:rsidRPr="00F30BB7" w:rsidRDefault="00F30BB7" w:rsidP="00F30BB7">
      <w:pPr>
        <w:spacing w:line="360" w:lineRule="auto"/>
        <w:jc w:val="both"/>
        <w:rPr>
          <w:rFonts w:ascii="Arial" w:hAnsi="Arial" w:cs="Arial"/>
        </w:rPr>
      </w:pPr>
    </w:p>
    <w:p w14:paraId="4A32CDA5" w14:textId="77777777" w:rsidR="00F30BB7" w:rsidRPr="00F30BB7" w:rsidRDefault="00F30BB7" w:rsidP="00F30BB7">
      <w:pPr>
        <w:jc w:val="both"/>
        <w:rPr>
          <w:rFonts w:ascii="Arial" w:hAnsi="Arial" w:cs="Arial"/>
          <w:b/>
        </w:rPr>
      </w:pPr>
      <w:r w:rsidRPr="00F30BB7">
        <w:rPr>
          <w:rFonts w:ascii="Arial" w:hAnsi="Arial" w:cs="Arial"/>
          <w:b/>
        </w:rPr>
        <w:t>Artículo 23 Bis. Nombramiento de la o el Titular</w:t>
      </w:r>
    </w:p>
    <w:p w14:paraId="1A082296" w14:textId="77777777" w:rsidR="00F30BB7" w:rsidRPr="00F30BB7" w:rsidRDefault="00F30BB7" w:rsidP="00F30BB7">
      <w:pPr>
        <w:jc w:val="both"/>
        <w:rPr>
          <w:rFonts w:ascii="Arial" w:hAnsi="Arial" w:cs="Arial"/>
        </w:rPr>
      </w:pPr>
    </w:p>
    <w:p w14:paraId="68A8F2FF" w14:textId="77777777" w:rsidR="00EB10B0" w:rsidRPr="00EB10B0" w:rsidRDefault="00EB10B0" w:rsidP="00EB10B0">
      <w:pPr>
        <w:spacing w:line="360" w:lineRule="auto"/>
        <w:ind w:firstLine="720"/>
        <w:jc w:val="both"/>
        <w:rPr>
          <w:rFonts w:ascii="Arial" w:hAnsi="Arial" w:cs="Arial"/>
        </w:rPr>
      </w:pPr>
      <w:r w:rsidRPr="00EB10B0">
        <w:rPr>
          <w:rFonts w:ascii="Arial" w:hAnsi="Arial" w:cs="Arial"/>
        </w:rPr>
        <w:t>La Coordinación Municipal estará a cargo de una persona titular, quien será nombrada y removida, por la mayoría simple del Cabildo a propuesta de la o el Presidente Municipal.</w:t>
      </w:r>
    </w:p>
    <w:p w14:paraId="347F1227" w14:textId="77777777" w:rsidR="00EB10B0" w:rsidRPr="00EB10B0" w:rsidRDefault="00EB10B0" w:rsidP="00EB10B0">
      <w:pPr>
        <w:ind w:firstLine="720"/>
        <w:jc w:val="both"/>
        <w:rPr>
          <w:rFonts w:ascii="Arial" w:hAnsi="Arial" w:cs="Arial"/>
        </w:rPr>
      </w:pPr>
    </w:p>
    <w:p w14:paraId="09E84321" w14:textId="77777777" w:rsidR="00EB10B0" w:rsidRPr="00EB10B0" w:rsidRDefault="00EB10B0" w:rsidP="00EB10B0">
      <w:pPr>
        <w:spacing w:line="360" w:lineRule="auto"/>
        <w:ind w:firstLine="720"/>
        <w:jc w:val="both"/>
        <w:rPr>
          <w:rFonts w:ascii="Arial" w:hAnsi="Arial" w:cs="Arial"/>
        </w:rPr>
      </w:pPr>
      <w:r w:rsidRPr="00EB10B0">
        <w:rPr>
          <w:rFonts w:ascii="Arial" w:hAnsi="Arial" w:cs="Arial"/>
        </w:rPr>
        <w:t>Para el cumplimiento de su objeto y de conformidad con la disponibilidad presupuestal, la coordinadora o el coordinador se auxiliará del personal técnico y administrativo que requiera, el cual deberá contar con conocimientos en la materia.</w:t>
      </w:r>
    </w:p>
    <w:p w14:paraId="63E0065B" w14:textId="77777777" w:rsidR="00F30BB7" w:rsidRPr="00F30BB7" w:rsidRDefault="00F30BB7" w:rsidP="00EB10B0">
      <w:pPr>
        <w:spacing w:line="360" w:lineRule="auto"/>
        <w:jc w:val="both"/>
        <w:rPr>
          <w:rFonts w:ascii="Arial" w:hAnsi="Arial" w:cs="Arial"/>
        </w:rPr>
      </w:pPr>
    </w:p>
    <w:p w14:paraId="2460CEF1" w14:textId="0A6D7F20" w:rsidR="00F30BB7" w:rsidRPr="00F30BB7" w:rsidRDefault="00F30BB7" w:rsidP="00F30BB7">
      <w:pPr>
        <w:jc w:val="both"/>
        <w:rPr>
          <w:rFonts w:ascii="Arial" w:hAnsi="Arial" w:cs="Arial"/>
          <w:b/>
        </w:rPr>
      </w:pPr>
      <w:r w:rsidRPr="00F30BB7">
        <w:rPr>
          <w:rFonts w:ascii="Arial" w:hAnsi="Arial" w:cs="Arial"/>
          <w:b/>
        </w:rPr>
        <w:t xml:space="preserve">Artículo 23 Ter. </w:t>
      </w:r>
      <w:r w:rsidR="00093EB5">
        <w:rPr>
          <w:rFonts w:ascii="Arial" w:hAnsi="Arial" w:cs="Arial"/>
          <w:b/>
        </w:rPr>
        <w:t xml:space="preserve">Acreditación </w:t>
      </w:r>
      <w:r w:rsidRPr="00F30BB7">
        <w:rPr>
          <w:rFonts w:ascii="Arial" w:hAnsi="Arial" w:cs="Arial"/>
          <w:b/>
        </w:rPr>
        <w:t>de competencia</w:t>
      </w:r>
      <w:r w:rsidR="002F6927">
        <w:rPr>
          <w:rFonts w:ascii="Arial" w:hAnsi="Arial" w:cs="Arial"/>
          <w:b/>
        </w:rPr>
        <w:t>s</w:t>
      </w:r>
    </w:p>
    <w:p w14:paraId="30EFAD06" w14:textId="77777777" w:rsidR="00F30BB7" w:rsidRPr="00F30BB7" w:rsidRDefault="00F30BB7" w:rsidP="00F30BB7">
      <w:pPr>
        <w:jc w:val="both"/>
        <w:rPr>
          <w:rFonts w:ascii="Arial" w:hAnsi="Arial" w:cs="Arial"/>
        </w:rPr>
      </w:pPr>
    </w:p>
    <w:p w14:paraId="13C7857D" w14:textId="77777777" w:rsidR="00EB10B0" w:rsidRPr="00EB10B0" w:rsidRDefault="00EB10B0" w:rsidP="00EB10B0">
      <w:pPr>
        <w:spacing w:line="360" w:lineRule="auto"/>
        <w:ind w:firstLine="720"/>
        <w:jc w:val="both"/>
        <w:rPr>
          <w:rFonts w:ascii="Arial" w:hAnsi="Arial" w:cs="Arial"/>
        </w:rPr>
      </w:pPr>
      <w:r w:rsidRPr="00EB10B0">
        <w:rPr>
          <w:rFonts w:ascii="Arial" w:hAnsi="Arial" w:cs="Arial"/>
        </w:rPr>
        <w:t xml:space="preserve">La persona titular de la Coordinación Municipal de Protección Civil, deberá contar con certificación de competencia expedida por alguna de las instituciones registradas en la Escuela Nacional de Protección Civil, en términos de lo dispuesto en el artículo 17 de la Ley general. </w:t>
      </w:r>
    </w:p>
    <w:p w14:paraId="6858BE29" w14:textId="77777777" w:rsidR="00EB10B0" w:rsidRPr="00EB10B0" w:rsidRDefault="00EB10B0" w:rsidP="00EB10B0">
      <w:pPr>
        <w:spacing w:line="360" w:lineRule="auto"/>
        <w:ind w:firstLine="720"/>
        <w:jc w:val="both"/>
        <w:rPr>
          <w:rFonts w:ascii="Arial" w:hAnsi="Arial" w:cs="Arial"/>
        </w:rPr>
      </w:pPr>
    </w:p>
    <w:p w14:paraId="115DD052" w14:textId="10168476" w:rsidR="00F30BB7" w:rsidRPr="00F30BB7" w:rsidRDefault="00EB10B0" w:rsidP="00EB10B0">
      <w:pPr>
        <w:spacing w:line="360" w:lineRule="auto"/>
        <w:ind w:firstLine="720"/>
        <w:jc w:val="both"/>
        <w:rPr>
          <w:rFonts w:ascii="Arial" w:hAnsi="Arial" w:cs="Arial"/>
        </w:rPr>
      </w:pPr>
      <w:r w:rsidRPr="00EB10B0">
        <w:rPr>
          <w:rFonts w:ascii="Arial" w:hAnsi="Arial" w:cs="Arial"/>
        </w:rPr>
        <w:t>En caso de no contar con la certificación re</w:t>
      </w:r>
      <w:r w:rsidR="00BA5676">
        <w:rPr>
          <w:rFonts w:ascii="Arial" w:hAnsi="Arial" w:cs="Arial"/>
        </w:rPr>
        <w:t>ferida en el párrafo anterior y,</w:t>
      </w:r>
      <w:r w:rsidRPr="00EB10B0">
        <w:rPr>
          <w:rFonts w:ascii="Arial" w:hAnsi="Arial" w:cs="Arial"/>
        </w:rPr>
        <w:t xml:space="preserve"> para efectos de lo dispuesto en el presente capítulo, deberá acreditar la capacitación en competencias impartida por la Coordinación Estatal de Protección Civil,  en un plazo no mayor de noventa días contados a partir de su nombramiento.</w:t>
      </w:r>
    </w:p>
    <w:p w14:paraId="398DCAA3" w14:textId="66A98E52" w:rsidR="00F30BB7" w:rsidRPr="00F30BB7" w:rsidRDefault="00F30BB7" w:rsidP="00F30BB7">
      <w:pPr>
        <w:spacing w:line="360" w:lineRule="auto"/>
        <w:jc w:val="both"/>
        <w:rPr>
          <w:rFonts w:ascii="Arial" w:hAnsi="Arial" w:cs="Arial"/>
        </w:rPr>
      </w:pPr>
      <w:r w:rsidRPr="00F30BB7">
        <w:rPr>
          <w:rFonts w:ascii="Arial" w:hAnsi="Arial" w:cs="Arial"/>
          <w:b/>
        </w:rPr>
        <w:t>Artículo Segundo.</w:t>
      </w:r>
      <w:r w:rsidRPr="00F30BB7">
        <w:rPr>
          <w:rFonts w:ascii="Arial" w:hAnsi="Arial" w:cs="Arial"/>
        </w:rPr>
        <w:t xml:space="preserve"> Se adiciona la fracción III al artículo 47 de la Ley de Gobierno de los Municipios del Estado de Yucatán, recorriéndose su actual numeración, para quedar como sigue:</w:t>
      </w:r>
    </w:p>
    <w:p w14:paraId="11C5CA0A" w14:textId="77777777" w:rsidR="00F30BB7" w:rsidRPr="00F30BB7" w:rsidRDefault="00F30BB7" w:rsidP="00EB10B0">
      <w:pPr>
        <w:jc w:val="both"/>
        <w:rPr>
          <w:rFonts w:ascii="Arial" w:hAnsi="Arial" w:cs="Arial"/>
        </w:rPr>
      </w:pPr>
    </w:p>
    <w:p w14:paraId="41E35EDC" w14:textId="77777777" w:rsidR="00F30BB7" w:rsidRPr="00F30BB7" w:rsidRDefault="00F30BB7" w:rsidP="00F30BB7">
      <w:pPr>
        <w:spacing w:line="360" w:lineRule="auto"/>
        <w:jc w:val="both"/>
        <w:rPr>
          <w:rFonts w:ascii="Arial" w:hAnsi="Arial" w:cs="Arial"/>
        </w:rPr>
      </w:pPr>
      <w:r w:rsidRPr="00F30BB7">
        <w:rPr>
          <w:rFonts w:ascii="Arial" w:hAnsi="Arial" w:cs="Arial"/>
          <w:b/>
        </w:rPr>
        <w:t>Artículo 47.-</w:t>
      </w:r>
      <w:r w:rsidRPr="00F30BB7">
        <w:rPr>
          <w:rFonts w:ascii="Arial" w:hAnsi="Arial" w:cs="Arial"/>
        </w:rPr>
        <w:t xml:space="preserve"> … </w:t>
      </w:r>
    </w:p>
    <w:p w14:paraId="4ABAF49D" w14:textId="77777777" w:rsidR="00F30BB7" w:rsidRPr="00F30BB7" w:rsidRDefault="00F30BB7" w:rsidP="00EB10B0">
      <w:pPr>
        <w:jc w:val="both"/>
        <w:rPr>
          <w:rFonts w:ascii="Arial" w:hAnsi="Arial" w:cs="Arial"/>
        </w:rPr>
      </w:pPr>
    </w:p>
    <w:p w14:paraId="33E9F5D2" w14:textId="6820224A" w:rsidR="00F30BB7" w:rsidRPr="00F30BB7" w:rsidRDefault="00F30BB7" w:rsidP="00EB10B0">
      <w:pPr>
        <w:spacing w:line="360" w:lineRule="auto"/>
        <w:ind w:firstLine="720"/>
        <w:jc w:val="both"/>
        <w:rPr>
          <w:rFonts w:ascii="Arial" w:hAnsi="Arial" w:cs="Arial"/>
        </w:rPr>
      </w:pPr>
      <w:r w:rsidRPr="00F30BB7">
        <w:rPr>
          <w:rFonts w:ascii="Arial" w:hAnsi="Arial" w:cs="Arial"/>
          <w:b/>
        </w:rPr>
        <w:t xml:space="preserve">I.- </w:t>
      </w:r>
      <w:r w:rsidRPr="00F30BB7">
        <w:rPr>
          <w:rFonts w:ascii="Arial" w:hAnsi="Arial" w:cs="Arial"/>
        </w:rPr>
        <w:t>a la</w:t>
      </w:r>
      <w:r w:rsidRPr="00F30BB7">
        <w:rPr>
          <w:rFonts w:ascii="Arial" w:hAnsi="Arial" w:cs="Arial"/>
          <w:b/>
        </w:rPr>
        <w:t xml:space="preserve"> II.-</w:t>
      </w:r>
      <w:r w:rsidRPr="00F30BB7">
        <w:rPr>
          <w:rFonts w:ascii="Arial" w:hAnsi="Arial" w:cs="Arial"/>
        </w:rPr>
        <w:t xml:space="preserve"> …</w:t>
      </w:r>
    </w:p>
    <w:p w14:paraId="1DF34403" w14:textId="77777777" w:rsidR="00F30BB7" w:rsidRPr="00F30BB7" w:rsidRDefault="00F30BB7" w:rsidP="00EB10B0">
      <w:pPr>
        <w:ind w:firstLine="720"/>
        <w:jc w:val="both"/>
        <w:rPr>
          <w:rFonts w:ascii="Arial" w:hAnsi="Arial" w:cs="Arial"/>
        </w:rPr>
      </w:pPr>
    </w:p>
    <w:p w14:paraId="1884F099" w14:textId="77777777" w:rsidR="00F30BB7" w:rsidRPr="00F30BB7" w:rsidRDefault="00F30BB7" w:rsidP="00EB10B0">
      <w:pPr>
        <w:spacing w:line="360" w:lineRule="auto"/>
        <w:ind w:firstLine="720"/>
        <w:jc w:val="both"/>
        <w:rPr>
          <w:rFonts w:ascii="Arial" w:hAnsi="Arial" w:cs="Arial"/>
        </w:rPr>
      </w:pPr>
      <w:r w:rsidRPr="00F30BB7">
        <w:rPr>
          <w:rFonts w:ascii="Arial" w:hAnsi="Arial" w:cs="Arial"/>
          <w:b/>
        </w:rPr>
        <w:t>III.-</w:t>
      </w:r>
      <w:r w:rsidRPr="00F30BB7">
        <w:rPr>
          <w:rFonts w:ascii="Arial" w:hAnsi="Arial" w:cs="Arial"/>
        </w:rPr>
        <w:t xml:space="preserve"> Procurar proveer los recursos necesarios para la capacitación de la persona designada como Titular de la Coordinación Municipal, en términos de lo dispuesto en la Ley de Protección Civil del Estado de Yucatán; </w:t>
      </w:r>
    </w:p>
    <w:p w14:paraId="3F0ED854" w14:textId="77777777" w:rsidR="00F30BB7" w:rsidRPr="00F30BB7" w:rsidRDefault="00F30BB7" w:rsidP="00EB10B0">
      <w:pPr>
        <w:ind w:firstLine="720"/>
        <w:jc w:val="both"/>
        <w:rPr>
          <w:rFonts w:ascii="Arial" w:hAnsi="Arial" w:cs="Arial"/>
        </w:rPr>
      </w:pPr>
    </w:p>
    <w:p w14:paraId="378DD194" w14:textId="77777777" w:rsidR="00F30BB7" w:rsidRPr="00F30BB7" w:rsidRDefault="00F30BB7" w:rsidP="00EB10B0">
      <w:pPr>
        <w:spacing w:line="360" w:lineRule="auto"/>
        <w:ind w:firstLine="720"/>
        <w:jc w:val="both"/>
        <w:rPr>
          <w:rFonts w:ascii="Arial" w:hAnsi="Arial" w:cs="Arial"/>
        </w:rPr>
      </w:pPr>
      <w:r w:rsidRPr="00F30BB7">
        <w:rPr>
          <w:rFonts w:ascii="Arial" w:hAnsi="Arial" w:cs="Arial"/>
          <w:b/>
        </w:rPr>
        <w:t>IV.-</w:t>
      </w:r>
      <w:r w:rsidRPr="00F30BB7">
        <w:rPr>
          <w:rFonts w:ascii="Arial" w:hAnsi="Arial" w:cs="Arial"/>
        </w:rPr>
        <w:t xml:space="preserve"> Prevenir a la comunidad en casos de contingencia; </w:t>
      </w:r>
    </w:p>
    <w:p w14:paraId="56ADE40B" w14:textId="77777777" w:rsidR="00F30BB7" w:rsidRPr="00F30BB7" w:rsidRDefault="00F30BB7" w:rsidP="00EB10B0">
      <w:pPr>
        <w:ind w:firstLine="720"/>
        <w:jc w:val="both"/>
        <w:rPr>
          <w:rFonts w:ascii="Arial" w:hAnsi="Arial" w:cs="Arial"/>
        </w:rPr>
      </w:pPr>
    </w:p>
    <w:p w14:paraId="68126C8F" w14:textId="77777777" w:rsidR="00F30BB7" w:rsidRPr="00F30BB7" w:rsidRDefault="00F30BB7" w:rsidP="00EB10B0">
      <w:pPr>
        <w:spacing w:line="360" w:lineRule="auto"/>
        <w:ind w:firstLine="720"/>
        <w:jc w:val="both"/>
        <w:rPr>
          <w:rFonts w:ascii="Arial" w:hAnsi="Arial" w:cs="Arial"/>
        </w:rPr>
      </w:pPr>
      <w:r w:rsidRPr="00F30BB7">
        <w:rPr>
          <w:rFonts w:ascii="Arial" w:hAnsi="Arial" w:cs="Arial"/>
          <w:b/>
        </w:rPr>
        <w:t>V.-</w:t>
      </w:r>
      <w:r w:rsidRPr="00F30BB7">
        <w:rPr>
          <w:rFonts w:ascii="Arial" w:hAnsi="Arial" w:cs="Arial"/>
        </w:rPr>
        <w:t xml:space="preserve"> Contar con el equipamiento básico para casos de contingencia, dentro de las capacidades presupuestarias, y mantenerlo en óptimas condiciones, y </w:t>
      </w:r>
    </w:p>
    <w:p w14:paraId="25DB9FBD" w14:textId="77777777" w:rsidR="00F30BB7" w:rsidRPr="00F30BB7" w:rsidRDefault="00F30BB7" w:rsidP="00EB10B0">
      <w:pPr>
        <w:ind w:firstLine="720"/>
        <w:jc w:val="both"/>
        <w:rPr>
          <w:rFonts w:ascii="Arial" w:hAnsi="Arial" w:cs="Arial"/>
        </w:rPr>
      </w:pPr>
    </w:p>
    <w:p w14:paraId="6BE4AAD6" w14:textId="758BDDD0" w:rsidR="00F30BB7" w:rsidRPr="00F30BB7" w:rsidRDefault="00F30BB7" w:rsidP="00EB10B0">
      <w:pPr>
        <w:spacing w:line="360" w:lineRule="auto"/>
        <w:ind w:firstLine="720"/>
        <w:jc w:val="both"/>
        <w:rPr>
          <w:rFonts w:ascii="Arial" w:hAnsi="Arial" w:cs="Arial"/>
        </w:rPr>
      </w:pPr>
      <w:r w:rsidRPr="00F30BB7">
        <w:rPr>
          <w:rFonts w:ascii="Arial" w:hAnsi="Arial" w:cs="Arial"/>
          <w:b/>
        </w:rPr>
        <w:t>VI.-</w:t>
      </w:r>
      <w:r w:rsidRPr="00F30BB7">
        <w:rPr>
          <w:rFonts w:ascii="Arial" w:hAnsi="Arial" w:cs="Arial"/>
        </w:rPr>
        <w:t xml:space="preserve"> Las demás que les asignen las diversas leyes.</w:t>
      </w:r>
    </w:p>
    <w:p w14:paraId="5130B8FD" w14:textId="77777777" w:rsidR="00F30BB7" w:rsidRPr="00F30BB7" w:rsidRDefault="00F30BB7" w:rsidP="00EB10B0">
      <w:pPr>
        <w:spacing w:line="360" w:lineRule="auto"/>
        <w:jc w:val="both"/>
        <w:rPr>
          <w:rFonts w:ascii="Arial" w:hAnsi="Arial" w:cs="Arial"/>
        </w:rPr>
      </w:pPr>
    </w:p>
    <w:p w14:paraId="4163DBB1" w14:textId="77777777" w:rsidR="00A5573D" w:rsidRPr="00F30BB7" w:rsidRDefault="00A5573D" w:rsidP="00EB10B0">
      <w:pPr>
        <w:jc w:val="center"/>
        <w:rPr>
          <w:rFonts w:ascii="Arial" w:hAnsi="Arial" w:cs="Arial"/>
          <w:b/>
        </w:rPr>
      </w:pPr>
      <w:r w:rsidRPr="00F30BB7">
        <w:rPr>
          <w:rFonts w:ascii="Arial" w:hAnsi="Arial" w:cs="Arial"/>
          <w:b/>
        </w:rPr>
        <w:t>Transitorios</w:t>
      </w:r>
    </w:p>
    <w:p w14:paraId="2EEFF296" w14:textId="77777777" w:rsidR="00A5573D" w:rsidRPr="00F30BB7" w:rsidRDefault="00A5573D" w:rsidP="00F30BB7">
      <w:pPr>
        <w:jc w:val="both"/>
        <w:rPr>
          <w:rFonts w:ascii="Arial" w:hAnsi="Arial" w:cs="Arial"/>
        </w:rPr>
      </w:pPr>
    </w:p>
    <w:p w14:paraId="463A43CD" w14:textId="3126F4F8" w:rsidR="00A5573D" w:rsidRPr="00F30BB7" w:rsidRDefault="00CF616B" w:rsidP="00F30BB7">
      <w:pPr>
        <w:spacing w:line="360" w:lineRule="auto"/>
        <w:jc w:val="both"/>
        <w:rPr>
          <w:rFonts w:ascii="Arial" w:hAnsi="Arial" w:cs="Arial"/>
          <w:b/>
        </w:rPr>
      </w:pPr>
      <w:r w:rsidRPr="00F30BB7">
        <w:rPr>
          <w:rFonts w:ascii="Arial" w:hAnsi="Arial" w:cs="Arial"/>
          <w:b/>
        </w:rPr>
        <w:t>Entrada en vigor</w:t>
      </w:r>
    </w:p>
    <w:p w14:paraId="58B6E4B0" w14:textId="61BFC8B5" w:rsidR="005151AC" w:rsidRPr="00F30BB7" w:rsidRDefault="00F30BB7" w:rsidP="00F30BB7">
      <w:pPr>
        <w:spacing w:line="360" w:lineRule="auto"/>
        <w:jc w:val="both"/>
        <w:rPr>
          <w:rFonts w:ascii="Arial" w:hAnsi="Arial" w:cs="Arial"/>
        </w:rPr>
      </w:pPr>
      <w:r w:rsidRPr="00F30BB7">
        <w:rPr>
          <w:rFonts w:ascii="Arial" w:hAnsi="Arial" w:cs="Arial"/>
          <w:b/>
        </w:rPr>
        <w:t xml:space="preserve">Artículo Primero. </w:t>
      </w:r>
      <w:r w:rsidRPr="00F30BB7">
        <w:rPr>
          <w:rFonts w:ascii="Arial" w:hAnsi="Arial" w:cs="Arial"/>
        </w:rPr>
        <w:t>El presente Decreto entrará en vigor al día siguiente de su publicación en el Diario Oficial del Gobierno del Estado de Yucatán.</w:t>
      </w:r>
    </w:p>
    <w:p w14:paraId="33D05344" w14:textId="77777777" w:rsidR="00F30BB7" w:rsidRPr="00F30BB7" w:rsidRDefault="00F30BB7" w:rsidP="00F30BB7">
      <w:pPr>
        <w:spacing w:line="360" w:lineRule="auto"/>
        <w:jc w:val="both"/>
        <w:rPr>
          <w:rFonts w:ascii="Arial" w:hAnsi="Arial" w:cs="Arial"/>
          <w:b/>
        </w:rPr>
      </w:pPr>
    </w:p>
    <w:p w14:paraId="03C01812" w14:textId="77777777" w:rsidR="00F30BB7" w:rsidRPr="00F30BB7" w:rsidRDefault="00F30BB7" w:rsidP="00F30BB7">
      <w:pPr>
        <w:spacing w:line="360" w:lineRule="auto"/>
        <w:jc w:val="both"/>
        <w:rPr>
          <w:rFonts w:ascii="Arial" w:hAnsi="Arial" w:cs="Arial"/>
          <w:b/>
        </w:rPr>
      </w:pPr>
      <w:r w:rsidRPr="00F30BB7">
        <w:rPr>
          <w:rFonts w:ascii="Arial" w:hAnsi="Arial" w:cs="Arial"/>
          <w:b/>
        </w:rPr>
        <w:t>Partida Presupuestal</w:t>
      </w:r>
    </w:p>
    <w:p w14:paraId="549761D6" w14:textId="6BE60254" w:rsidR="00F30BB7" w:rsidRPr="00F30BB7" w:rsidRDefault="00F30BB7" w:rsidP="00F30BB7">
      <w:pPr>
        <w:spacing w:line="360" w:lineRule="auto"/>
        <w:jc w:val="both"/>
        <w:rPr>
          <w:rFonts w:ascii="Arial" w:hAnsi="Arial" w:cs="Arial"/>
        </w:rPr>
      </w:pPr>
      <w:r w:rsidRPr="00F30BB7">
        <w:rPr>
          <w:rFonts w:ascii="Arial" w:hAnsi="Arial" w:cs="Arial"/>
          <w:b/>
        </w:rPr>
        <w:t xml:space="preserve">Artículo Segundo. </w:t>
      </w:r>
      <w:r w:rsidR="00EB10B0" w:rsidRPr="00EB10B0">
        <w:rPr>
          <w:rFonts w:ascii="Arial" w:hAnsi="Arial" w:cs="Arial"/>
        </w:rPr>
        <w:t>Los ayuntamientos deberán prever la sufi</w:t>
      </w:r>
      <w:r w:rsidR="00EB10B0">
        <w:rPr>
          <w:rFonts w:ascii="Arial" w:hAnsi="Arial" w:cs="Arial"/>
        </w:rPr>
        <w:t>ci</w:t>
      </w:r>
      <w:r w:rsidR="00EB10B0" w:rsidRPr="00EB10B0">
        <w:rPr>
          <w:rFonts w:ascii="Arial" w:hAnsi="Arial" w:cs="Arial"/>
        </w:rPr>
        <w:t xml:space="preserve">encia presupuestal necesaria en una partida correspondiente a su </w:t>
      </w:r>
      <w:r w:rsidR="0000483E">
        <w:rPr>
          <w:rFonts w:ascii="Arial" w:hAnsi="Arial" w:cs="Arial"/>
        </w:rPr>
        <w:t>Presupuesto de Egresos para el Ejercicio F</w:t>
      </w:r>
      <w:r w:rsidR="00EB10B0" w:rsidRPr="00EB10B0">
        <w:rPr>
          <w:rFonts w:ascii="Arial" w:hAnsi="Arial" w:cs="Arial"/>
        </w:rPr>
        <w:t>iscal 2025, para la acreditación de la capacitac</w:t>
      </w:r>
      <w:r w:rsidR="00222279">
        <w:rPr>
          <w:rFonts w:ascii="Arial" w:hAnsi="Arial" w:cs="Arial"/>
        </w:rPr>
        <w:t xml:space="preserve">ión en competencias de </w:t>
      </w:r>
      <w:r w:rsidR="00525B19">
        <w:rPr>
          <w:rFonts w:ascii="Arial" w:hAnsi="Arial" w:cs="Arial"/>
        </w:rPr>
        <w:t>la persona titular</w:t>
      </w:r>
      <w:r w:rsidR="00EB10B0" w:rsidRPr="00EB10B0">
        <w:rPr>
          <w:rFonts w:ascii="Arial" w:hAnsi="Arial" w:cs="Arial"/>
        </w:rPr>
        <w:t xml:space="preserve"> de la Coordinación Municipal de Protección Civil a que hace referencia el presente Decreto.</w:t>
      </w:r>
    </w:p>
    <w:p w14:paraId="4E912D3A" w14:textId="77777777" w:rsidR="00F30BB7" w:rsidRPr="00F30BB7" w:rsidRDefault="00F30BB7" w:rsidP="00F30BB7">
      <w:pPr>
        <w:spacing w:line="360" w:lineRule="auto"/>
        <w:jc w:val="both"/>
        <w:rPr>
          <w:rFonts w:ascii="Arial" w:hAnsi="Arial" w:cs="Arial"/>
          <w:b/>
        </w:rPr>
      </w:pPr>
    </w:p>
    <w:p w14:paraId="5C5AB1C6" w14:textId="5A0D5493" w:rsidR="00F30BB7" w:rsidRPr="00F30BB7" w:rsidRDefault="005C0726" w:rsidP="00F30BB7">
      <w:pPr>
        <w:spacing w:line="360" w:lineRule="auto"/>
        <w:jc w:val="both"/>
        <w:rPr>
          <w:rFonts w:ascii="Arial" w:hAnsi="Arial" w:cs="Arial"/>
          <w:b/>
        </w:rPr>
      </w:pPr>
      <w:r>
        <w:rPr>
          <w:rFonts w:ascii="Arial" w:hAnsi="Arial" w:cs="Arial"/>
          <w:b/>
        </w:rPr>
        <w:t>C</w:t>
      </w:r>
      <w:r w:rsidRPr="00F30BB7">
        <w:rPr>
          <w:rFonts w:ascii="Arial" w:hAnsi="Arial" w:cs="Arial"/>
          <w:b/>
        </w:rPr>
        <w:t>láusula</w:t>
      </w:r>
      <w:r w:rsidR="00F30BB7" w:rsidRPr="00F30BB7">
        <w:rPr>
          <w:rFonts w:ascii="Arial" w:hAnsi="Arial" w:cs="Arial"/>
          <w:b/>
        </w:rPr>
        <w:t xml:space="preserve"> derogatoria</w:t>
      </w:r>
    </w:p>
    <w:p w14:paraId="0A372765" w14:textId="1E62EEB8" w:rsidR="00577AB1" w:rsidRPr="00F30BB7" w:rsidRDefault="00F30BB7" w:rsidP="00F30BB7">
      <w:pPr>
        <w:spacing w:line="360" w:lineRule="auto"/>
        <w:jc w:val="both"/>
        <w:rPr>
          <w:rFonts w:ascii="Arial" w:hAnsi="Arial" w:cs="Arial"/>
        </w:rPr>
      </w:pPr>
      <w:r w:rsidRPr="00F30BB7">
        <w:rPr>
          <w:rFonts w:ascii="Arial" w:hAnsi="Arial" w:cs="Arial"/>
          <w:b/>
        </w:rPr>
        <w:t xml:space="preserve">Artículo Tercero. </w:t>
      </w:r>
      <w:r w:rsidRPr="00F30BB7">
        <w:rPr>
          <w:rFonts w:ascii="Arial" w:hAnsi="Arial" w:cs="Arial"/>
        </w:rPr>
        <w:t>Se derogan todas las disposiciones de igual o menor jerarquía en lo que se opongan a lo establecido en este Decreto.</w:t>
      </w:r>
    </w:p>
    <w:p w14:paraId="6D9AC3C4" w14:textId="77777777" w:rsidR="00F30BB7" w:rsidRPr="00F30BB7" w:rsidRDefault="00F30BB7" w:rsidP="00F30BB7">
      <w:pPr>
        <w:spacing w:line="360" w:lineRule="auto"/>
        <w:jc w:val="both"/>
        <w:rPr>
          <w:rFonts w:ascii="Arial" w:hAnsi="Arial" w:cs="Arial"/>
          <w:b/>
          <w:lang w:val="es-MX"/>
        </w:rPr>
      </w:pPr>
    </w:p>
    <w:p w14:paraId="42A07199" w14:textId="19CAA6FD" w:rsidR="003613BF" w:rsidRPr="00F30BB7" w:rsidRDefault="003613BF" w:rsidP="00F30BB7">
      <w:pPr>
        <w:jc w:val="both"/>
        <w:rPr>
          <w:rFonts w:ascii="Arial" w:eastAsia="ヒラギノ角ゴ Pro W3" w:hAnsi="Arial" w:cs="Arial"/>
          <w:b/>
          <w:lang w:val="es-MX"/>
        </w:rPr>
      </w:pPr>
      <w:r w:rsidRPr="00F30BB7">
        <w:rPr>
          <w:rFonts w:ascii="Arial" w:eastAsia="ヒラギノ角ゴ Pro W3" w:hAnsi="Arial" w:cs="Arial"/>
          <w:b/>
          <w:bCs/>
          <w:lang w:val="es-MX"/>
        </w:rPr>
        <w:t>DADO EN LA SALA DE USOS MÚLTIPLES “MAESTRA CONSUELO ZAVALA CASTILLO” DEL RECINTO DEL PODER LEGISLATIVO, EN LA CIUDAD DE MÉRIDA</w:t>
      </w:r>
      <w:r w:rsidRPr="00F30BB7">
        <w:rPr>
          <w:rFonts w:ascii="Arial" w:eastAsia="ヒラギノ角ゴ Pro W3" w:hAnsi="Arial" w:cs="Arial"/>
          <w:b/>
          <w:lang w:val="es-MX"/>
        </w:rPr>
        <w:t xml:space="preserve">, YUCATÁN, A </w:t>
      </w:r>
      <w:r w:rsidR="00525B19">
        <w:rPr>
          <w:rFonts w:ascii="Arial" w:eastAsia="ヒラギノ角ゴ Pro W3" w:hAnsi="Arial" w:cs="Arial"/>
          <w:b/>
          <w:lang w:val="es-MX"/>
        </w:rPr>
        <w:t>LOS DIECINUEVE DÍAS</w:t>
      </w:r>
      <w:r w:rsidR="009A7D94" w:rsidRPr="00F30BB7">
        <w:rPr>
          <w:rFonts w:ascii="Arial" w:eastAsia="ヒラギノ角ゴ Pro W3" w:hAnsi="Arial" w:cs="Arial"/>
          <w:b/>
          <w:lang w:val="es-MX"/>
        </w:rPr>
        <w:t xml:space="preserve"> </w:t>
      </w:r>
      <w:r w:rsidR="00713774" w:rsidRPr="00F30BB7">
        <w:rPr>
          <w:rFonts w:ascii="Arial" w:eastAsia="ヒラギノ角ゴ Pro W3" w:hAnsi="Arial" w:cs="Arial"/>
          <w:b/>
          <w:lang w:val="es-MX"/>
        </w:rPr>
        <w:t xml:space="preserve">DEL MES DE </w:t>
      </w:r>
      <w:r w:rsidR="00525B19">
        <w:rPr>
          <w:rFonts w:ascii="Arial" w:eastAsia="ヒラギノ角ゴ Pro W3" w:hAnsi="Arial" w:cs="Arial"/>
          <w:b/>
          <w:lang w:val="es-MX"/>
        </w:rPr>
        <w:t xml:space="preserve">FEBRERO </w:t>
      </w:r>
      <w:r w:rsidRPr="00F30BB7">
        <w:rPr>
          <w:rFonts w:ascii="Arial" w:eastAsia="ヒラギノ角ゴ Pro W3" w:hAnsi="Arial" w:cs="Arial"/>
          <w:b/>
          <w:lang w:val="es-MX"/>
        </w:rPr>
        <w:t>DEL AÑO DOS MIL VEINT</w:t>
      </w:r>
      <w:r w:rsidR="00525B19">
        <w:rPr>
          <w:rFonts w:ascii="Arial" w:eastAsia="ヒラギノ角ゴ Pro W3" w:hAnsi="Arial" w:cs="Arial"/>
          <w:b/>
          <w:lang w:val="es-MX"/>
        </w:rPr>
        <w:t>ICUATRO</w:t>
      </w:r>
      <w:r w:rsidR="005151AC" w:rsidRPr="00F30BB7">
        <w:rPr>
          <w:rFonts w:ascii="Arial" w:eastAsia="ヒラギノ角ゴ Pro W3" w:hAnsi="Arial" w:cs="Arial"/>
          <w:b/>
          <w:lang w:val="es-MX"/>
        </w:rPr>
        <w:t>.</w:t>
      </w:r>
    </w:p>
    <w:p w14:paraId="2032E116" w14:textId="77777777" w:rsidR="003613BF" w:rsidRPr="00F30BB7" w:rsidRDefault="003613BF" w:rsidP="00F30BB7">
      <w:pPr>
        <w:pStyle w:val="Textoindependiente"/>
        <w:spacing w:after="0" w:line="360" w:lineRule="auto"/>
        <w:jc w:val="both"/>
        <w:rPr>
          <w:rFonts w:ascii="Arial" w:hAnsi="Arial" w:cs="Arial"/>
          <w:b/>
          <w:caps/>
          <w:lang w:val="es-MX"/>
        </w:rPr>
      </w:pPr>
    </w:p>
    <w:p w14:paraId="5AF1CF0C" w14:textId="77777777" w:rsidR="003613BF" w:rsidRDefault="003613BF" w:rsidP="003613BF">
      <w:pPr>
        <w:jc w:val="center"/>
        <w:rPr>
          <w:rFonts w:ascii="Arial" w:hAnsi="Arial" w:cs="Arial"/>
          <w:b/>
          <w:sz w:val="22"/>
          <w:szCs w:val="22"/>
        </w:rPr>
      </w:pPr>
      <w:r w:rsidRPr="005648ED">
        <w:rPr>
          <w:rFonts w:ascii="Arial" w:hAnsi="Arial" w:cs="Arial"/>
          <w:b/>
          <w:sz w:val="22"/>
          <w:szCs w:val="22"/>
        </w:rPr>
        <w:t>CO</w:t>
      </w:r>
      <w:r>
        <w:rPr>
          <w:rFonts w:ascii="Arial" w:hAnsi="Arial" w:cs="Arial"/>
          <w:b/>
          <w:sz w:val="22"/>
          <w:szCs w:val="22"/>
        </w:rPr>
        <w:t xml:space="preserve">MISIÓN PERMANENTE DE PUNTOS CONSTITUCIONALES </w:t>
      </w:r>
    </w:p>
    <w:p w14:paraId="09A0F932" w14:textId="77777777" w:rsidR="003613BF" w:rsidRDefault="003613BF" w:rsidP="003613BF">
      <w:pPr>
        <w:jc w:val="center"/>
        <w:rPr>
          <w:rFonts w:ascii="Arial" w:hAnsi="Arial" w:cs="Arial"/>
          <w:b/>
          <w:sz w:val="22"/>
          <w:szCs w:val="22"/>
        </w:rPr>
      </w:pPr>
      <w:r>
        <w:rPr>
          <w:rFonts w:ascii="Arial" w:hAnsi="Arial" w:cs="Arial"/>
          <w:b/>
          <w:sz w:val="22"/>
          <w:szCs w:val="22"/>
        </w:rPr>
        <w:t>Y GOBERNACIÓN</w:t>
      </w:r>
    </w:p>
    <w:p w14:paraId="7F84B3F9" w14:textId="77777777" w:rsidR="003613BF" w:rsidRDefault="003613BF" w:rsidP="003613BF">
      <w:pPr>
        <w:jc w:val="center"/>
        <w:rPr>
          <w:rFonts w:ascii="Arial" w:hAnsi="Arial" w:cs="Arial"/>
          <w:b/>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270"/>
        <w:gridCol w:w="2270"/>
        <w:gridCol w:w="2270"/>
      </w:tblGrid>
      <w:tr w:rsidR="003613BF" w:rsidRPr="003613BF" w14:paraId="3ECE29C1" w14:textId="77777777" w:rsidTr="00956558">
        <w:trPr>
          <w:tblHeader/>
          <w:jc w:val="center"/>
        </w:trPr>
        <w:tc>
          <w:tcPr>
            <w:tcW w:w="2409" w:type="dxa"/>
            <w:shd w:val="clear" w:color="auto" w:fill="A6A6A6"/>
          </w:tcPr>
          <w:p w14:paraId="1954182E" w14:textId="07A6E49A" w:rsidR="003613BF" w:rsidRPr="004C0FDA" w:rsidRDefault="003613BF" w:rsidP="005C0726">
            <w:pPr>
              <w:pStyle w:val="Textoindependiente"/>
              <w:spacing w:after="0"/>
              <w:contextualSpacing/>
              <w:jc w:val="center"/>
              <w:rPr>
                <w:rFonts w:ascii="Arial" w:hAnsi="Arial" w:cs="Arial"/>
                <w:b/>
                <w:caps/>
                <w:sz w:val="22"/>
                <w:szCs w:val="22"/>
              </w:rPr>
            </w:pPr>
            <w:r w:rsidRPr="004C0FDA">
              <w:rPr>
                <w:rFonts w:ascii="Arial" w:hAnsi="Arial" w:cs="Arial"/>
                <w:b/>
                <w:caps/>
                <w:sz w:val="22"/>
                <w:szCs w:val="22"/>
              </w:rPr>
              <w:t>CARGO</w:t>
            </w:r>
          </w:p>
        </w:tc>
        <w:tc>
          <w:tcPr>
            <w:tcW w:w="2270" w:type="dxa"/>
            <w:shd w:val="clear" w:color="auto" w:fill="A6A6A6"/>
          </w:tcPr>
          <w:p w14:paraId="4A3060E5" w14:textId="77777777" w:rsidR="003613BF" w:rsidRPr="004C0FDA" w:rsidRDefault="003613BF" w:rsidP="00F30BB7">
            <w:pPr>
              <w:pStyle w:val="Textoindependiente"/>
              <w:spacing w:after="0"/>
              <w:contextualSpacing/>
              <w:jc w:val="center"/>
              <w:rPr>
                <w:rFonts w:ascii="Arial" w:hAnsi="Arial" w:cs="Arial"/>
                <w:b/>
                <w:caps/>
                <w:sz w:val="22"/>
                <w:szCs w:val="22"/>
              </w:rPr>
            </w:pPr>
            <w:r w:rsidRPr="004C0FDA">
              <w:rPr>
                <w:rFonts w:ascii="Arial" w:hAnsi="Arial" w:cs="Arial"/>
                <w:b/>
                <w:caps/>
                <w:sz w:val="22"/>
                <w:szCs w:val="22"/>
              </w:rPr>
              <w:t>nombre</w:t>
            </w:r>
          </w:p>
        </w:tc>
        <w:tc>
          <w:tcPr>
            <w:tcW w:w="2270" w:type="dxa"/>
            <w:shd w:val="clear" w:color="auto" w:fill="A6A6A6"/>
            <w:vAlign w:val="center"/>
          </w:tcPr>
          <w:p w14:paraId="3D021645" w14:textId="77777777" w:rsidR="003613BF" w:rsidRPr="004C0FDA" w:rsidRDefault="003613BF" w:rsidP="00956558">
            <w:pPr>
              <w:pStyle w:val="Textoindependiente"/>
              <w:spacing w:after="0"/>
              <w:contextualSpacing/>
              <w:jc w:val="center"/>
              <w:rPr>
                <w:rFonts w:ascii="Arial" w:hAnsi="Arial" w:cs="Arial"/>
                <w:b/>
                <w:caps/>
                <w:sz w:val="22"/>
                <w:szCs w:val="22"/>
              </w:rPr>
            </w:pPr>
            <w:r w:rsidRPr="004C0FDA">
              <w:rPr>
                <w:rFonts w:ascii="Arial" w:hAnsi="Arial" w:cs="Arial"/>
                <w:b/>
                <w:caps/>
                <w:sz w:val="22"/>
                <w:szCs w:val="22"/>
              </w:rPr>
              <w:t>VOTO A FAVOR</w:t>
            </w:r>
          </w:p>
        </w:tc>
        <w:tc>
          <w:tcPr>
            <w:tcW w:w="2270" w:type="dxa"/>
            <w:shd w:val="clear" w:color="auto" w:fill="A6A6A6"/>
          </w:tcPr>
          <w:p w14:paraId="141D302F" w14:textId="77777777" w:rsidR="003613BF" w:rsidRPr="004C0FDA" w:rsidRDefault="003613BF" w:rsidP="00F30BB7">
            <w:pPr>
              <w:pStyle w:val="Textoindependiente"/>
              <w:spacing w:after="0"/>
              <w:contextualSpacing/>
              <w:jc w:val="center"/>
              <w:rPr>
                <w:rFonts w:ascii="Arial" w:hAnsi="Arial" w:cs="Arial"/>
                <w:b/>
                <w:caps/>
                <w:sz w:val="22"/>
                <w:szCs w:val="22"/>
              </w:rPr>
            </w:pPr>
            <w:r w:rsidRPr="004C0FDA">
              <w:rPr>
                <w:rFonts w:ascii="Arial" w:hAnsi="Arial" w:cs="Arial"/>
                <w:b/>
                <w:caps/>
                <w:sz w:val="22"/>
                <w:szCs w:val="22"/>
              </w:rPr>
              <w:t>VOTO EN CONTRA</w:t>
            </w:r>
          </w:p>
        </w:tc>
      </w:tr>
      <w:tr w:rsidR="003613BF" w:rsidRPr="003613BF" w14:paraId="544130C6" w14:textId="77777777" w:rsidTr="00956558">
        <w:trPr>
          <w:jc w:val="center"/>
        </w:trPr>
        <w:tc>
          <w:tcPr>
            <w:tcW w:w="2409" w:type="dxa"/>
            <w:shd w:val="clear" w:color="auto" w:fill="auto"/>
            <w:vAlign w:val="center"/>
          </w:tcPr>
          <w:p w14:paraId="0624B12D" w14:textId="77777777" w:rsidR="003613BF" w:rsidRPr="004C0FDA" w:rsidRDefault="003613BF" w:rsidP="005151AC">
            <w:pPr>
              <w:pStyle w:val="Textoindependiente"/>
              <w:spacing w:after="0"/>
              <w:contextualSpacing/>
              <w:jc w:val="center"/>
              <w:rPr>
                <w:rFonts w:ascii="Arial" w:hAnsi="Arial" w:cs="Arial"/>
                <w:b/>
                <w:caps/>
                <w:sz w:val="22"/>
                <w:szCs w:val="22"/>
              </w:rPr>
            </w:pPr>
          </w:p>
          <w:p w14:paraId="48ADB994" w14:textId="77777777" w:rsidR="003613BF" w:rsidRPr="004C0FDA" w:rsidRDefault="003613BF" w:rsidP="005151AC">
            <w:pPr>
              <w:pStyle w:val="Textoindependiente"/>
              <w:spacing w:after="0"/>
              <w:contextualSpacing/>
              <w:jc w:val="center"/>
              <w:rPr>
                <w:rFonts w:ascii="Arial" w:hAnsi="Arial" w:cs="Arial"/>
                <w:b/>
                <w:caps/>
                <w:sz w:val="22"/>
                <w:szCs w:val="22"/>
              </w:rPr>
            </w:pPr>
          </w:p>
          <w:p w14:paraId="4BB53F60" w14:textId="77777777" w:rsidR="003613BF" w:rsidRPr="004C0FDA" w:rsidRDefault="003613BF" w:rsidP="005151AC">
            <w:pPr>
              <w:pStyle w:val="Textoindependiente"/>
              <w:spacing w:after="0"/>
              <w:contextualSpacing/>
              <w:jc w:val="center"/>
              <w:rPr>
                <w:rFonts w:ascii="Arial" w:hAnsi="Arial" w:cs="Arial"/>
                <w:b/>
                <w:caps/>
                <w:sz w:val="22"/>
                <w:szCs w:val="22"/>
              </w:rPr>
            </w:pPr>
            <w:r w:rsidRPr="004C0FDA">
              <w:rPr>
                <w:rFonts w:ascii="Arial" w:hAnsi="Arial" w:cs="Arial"/>
                <w:b/>
                <w:caps/>
                <w:sz w:val="22"/>
                <w:szCs w:val="22"/>
              </w:rPr>
              <w:t>PRESIDENTa</w:t>
            </w:r>
          </w:p>
          <w:p w14:paraId="034D3333" w14:textId="77777777" w:rsidR="003613BF" w:rsidRPr="004C0FDA" w:rsidRDefault="003613BF" w:rsidP="005151AC">
            <w:pPr>
              <w:pStyle w:val="Textoindependiente"/>
              <w:spacing w:after="0"/>
              <w:contextualSpacing/>
              <w:jc w:val="center"/>
              <w:rPr>
                <w:rFonts w:ascii="Arial" w:hAnsi="Arial" w:cs="Arial"/>
                <w:b/>
                <w:caps/>
                <w:sz w:val="22"/>
                <w:szCs w:val="22"/>
              </w:rPr>
            </w:pPr>
          </w:p>
          <w:p w14:paraId="43B1DF87" w14:textId="77777777" w:rsidR="003613BF" w:rsidRPr="004C0FDA" w:rsidRDefault="003613BF" w:rsidP="005151AC">
            <w:pPr>
              <w:pStyle w:val="Textoindependiente"/>
              <w:spacing w:after="0"/>
              <w:contextualSpacing/>
              <w:jc w:val="center"/>
              <w:rPr>
                <w:rFonts w:ascii="Arial" w:hAnsi="Arial" w:cs="Arial"/>
                <w:b/>
                <w:caps/>
                <w:sz w:val="22"/>
                <w:szCs w:val="22"/>
              </w:rPr>
            </w:pPr>
          </w:p>
        </w:tc>
        <w:tc>
          <w:tcPr>
            <w:tcW w:w="2270" w:type="dxa"/>
            <w:shd w:val="clear" w:color="auto" w:fill="auto"/>
          </w:tcPr>
          <w:p w14:paraId="19D91A23" w14:textId="272B4B26" w:rsidR="003613BF" w:rsidRPr="004C0FDA" w:rsidRDefault="003613BF" w:rsidP="00F30BB7">
            <w:pPr>
              <w:pStyle w:val="Textoindependiente"/>
              <w:spacing w:after="0"/>
              <w:contextualSpacing/>
              <w:jc w:val="center"/>
              <w:rPr>
                <w:rFonts w:ascii="Arial" w:hAnsi="Arial" w:cs="Arial"/>
                <w:b/>
                <w:caps/>
                <w:sz w:val="22"/>
                <w:szCs w:val="22"/>
                <w:lang w:val="es-MX"/>
              </w:rPr>
            </w:pPr>
            <w:r w:rsidRPr="004C0FDA">
              <w:rPr>
                <w:rFonts w:ascii="Arial" w:hAnsi="Arial" w:cs="Arial"/>
                <w:b/>
                <w:caps/>
                <w:noProof/>
                <w:sz w:val="22"/>
                <w:szCs w:val="22"/>
                <w:lang w:val="es-MX" w:eastAsia="es-MX"/>
              </w:rPr>
              <w:drawing>
                <wp:inline distT="0" distB="0" distL="0" distR="0" wp14:anchorId="14FE1A82" wp14:editId="2B1386E8">
                  <wp:extent cx="723265" cy="819150"/>
                  <wp:effectExtent l="0" t="0" r="635" b="0"/>
                  <wp:docPr id="10" name="Imagen 10"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
                          <pic:cNvPicPr>
                            <a:picLocks noChangeAspect="1" noChangeArrowheads="1"/>
                          </pic:cNvPicPr>
                        </pic:nvPicPr>
                        <pic:blipFill>
                          <a:blip r:embed="rId8" cstate="print">
                            <a:extLst>
                              <a:ext uri="{28A0092B-C50C-407E-A947-70E740481C1C}">
                                <a14:useLocalDpi xmlns:a14="http://schemas.microsoft.com/office/drawing/2010/main" val="0"/>
                              </a:ext>
                            </a:extLst>
                          </a:blip>
                          <a:srcRect r="3513" b="4805"/>
                          <a:stretch>
                            <a:fillRect/>
                          </a:stretch>
                        </pic:blipFill>
                        <pic:spPr bwMode="auto">
                          <a:xfrm>
                            <a:off x="0" y="0"/>
                            <a:ext cx="723265" cy="819150"/>
                          </a:xfrm>
                          <a:prstGeom prst="rect">
                            <a:avLst/>
                          </a:prstGeom>
                          <a:noFill/>
                          <a:ln>
                            <a:noFill/>
                          </a:ln>
                        </pic:spPr>
                      </pic:pic>
                    </a:graphicData>
                  </a:graphic>
                </wp:inline>
              </w:drawing>
            </w:r>
          </w:p>
          <w:p w14:paraId="38CC5DE6" w14:textId="77777777" w:rsidR="003613BF" w:rsidRPr="004C0FDA" w:rsidRDefault="003613BF" w:rsidP="00F30BB7">
            <w:pPr>
              <w:pStyle w:val="Textoindependiente"/>
              <w:spacing w:after="0"/>
              <w:contextualSpacing/>
              <w:jc w:val="center"/>
              <w:rPr>
                <w:rFonts w:ascii="Arial" w:hAnsi="Arial" w:cs="Arial"/>
                <w:b/>
                <w:caps/>
                <w:sz w:val="22"/>
                <w:szCs w:val="22"/>
                <w:lang w:val="es-MX"/>
              </w:rPr>
            </w:pPr>
            <w:r w:rsidRPr="004C0FDA">
              <w:rPr>
                <w:rFonts w:ascii="Arial" w:hAnsi="Arial" w:cs="Arial"/>
                <w:b/>
                <w:caps/>
                <w:sz w:val="22"/>
                <w:szCs w:val="22"/>
                <w:lang w:val="es-MX"/>
              </w:rPr>
              <w:t>DIP. CARMEN GUADALUPE GONZÁLEZ MARTÍN</w:t>
            </w:r>
          </w:p>
        </w:tc>
        <w:tc>
          <w:tcPr>
            <w:tcW w:w="2270" w:type="dxa"/>
            <w:shd w:val="clear" w:color="auto" w:fill="auto"/>
            <w:vAlign w:val="center"/>
          </w:tcPr>
          <w:p w14:paraId="133B0857" w14:textId="2C38B8B5" w:rsidR="003613BF" w:rsidRPr="00956558" w:rsidRDefault="00956558" w:rsidP="00956558">
            <w:pPr>
              <w:pStyle w:val="Textoindependiente"/>
              <w:spacing w:after="0"/>
              <w:contextualSpacing/>
              <w:jc w:val="center"/>
              <w:rPr>
                <w:rFonts w:ascii="Arial" w:hAnsi="Arial" w:cs="Arial"/>
                <w:b/>
                <w:caps/>
                <w:sz w:val="22"/>
                <w:szCs w:val="22"/>
                <w:lang w:val="es-MX"/>
              </w:rPr>
            </w:pPr>
            <w:r w:rsidRPr="00956558">
              <w:rPr>
                <w:rFonts w:ascii="Arial" w:hAnsi="Arial" w:cs="Arial"/>
                <w:b/>
                <w:caps/>
                <w:sz w:val="22"/>
                <w:szCs w:val="22"/>
                <w:lang w:val="es-MX"/>
              </w:rPr>
              <w:t>r</w:t>
            </w:r>
            <w:r>
              <w:rPr>
                <w:rFonts w:ascii="Arial" w:hAnsi="Arial" w:cs="Arial"/>
                <w:b/>
                <w:caps/>
                <w:sz w:val="22"/>
                <w:szCs w:val="22"/>
                <w:lang w:val="es-MX"/>
              </w:rPr>
              <w:t>Ú</w:t>
            </w:r>
            <w:r w:rsidRPr="00956558">
              <w:rPr>
                <w:rFonts w:ascii="Arial" w:hAnsi="Arial" w:cs="Arial"/>
                <w:b/>
                <w:caps/>
                <w:sz w:val="22"/>
                <w:szCs w:val="22"/>
                <w:lang w:val="es-MX"/>
              </w:rPr>
              <w:t>BRICA</w:t>
            </w:r>
          </w:p>
        </w:tc>
        <w:tc>
          <w:tcPr>
            <w:tcW w:w="2270" w:type="dxa"/>
            <w:shd w:val="clear" w:color="auto" w:fill="auto"/>
          </w:tcPr>
          <w:p w14:paraId="5ABBA588" w14:textId="77777777" w:rsidR="003613BF" w:rsidRPr="004C0FDA" w:rsidRDefault="003613BF" w:rsidP="00F30BB7">
            <w:pPr>
              <w:pStyle w:val="Textoindependiente"/>
              <w:spacing w:after="0"/>
              <w:contextualSpacing/>
              <w:rPr>
                <w:rFonts w:ascii="Arial" w:hAnsi="Arial" w:cs="Arial"/>
                <w:caps/>
                <w:sz w:val="22"/>
                <w:szCs w:val="22"/>
                <w:lang w:val="es-MX"/>
              </w:rPr>
            </w:pPr>
          </w:p>
          <w:p w14:paraId="6BCA2786" w14:textId="77777777" w:rsidR="003613BF" w:rsidRPr="004C0FDA" w:rsidRDefault="003613BF" w:rsidP="00F30BB7">
            <w:pPr>
              <w:pStyle w:val="Textoindependiente"/>
              <w:spacing w:after="0"/>
              <w:contextualSpacing/>
              <w:rPr>
                <w:rFonts w:ascii="Arial" w:hAnsi="Arial" w:cs="Arial"/>
                <w:caps/>
                <w:sz w:val="22"/>
                <w:szCs w:val="22"/>
                <w:lang w:val="es-MX"/>
              </w:rPr>
            </w:pPr>
          </w:p>
          <w:p w14:paraId="455B26B5" w14:textId="77777777" w:rsidR="003613BF" w:rsidRPr="004C0FDA" w:rsidRDefault="003613BF" w:rsidP="00F30BB7">
            <w:pPr>
              <w:pStyle w:val="Textoindependiente"/>
              <w:spacing w:after="0"/>
              <w:contextualSpacing/>
              <w:rPr>
                <w:rFonts w:ascii="Arial" w:hAnsi="Arial" w:cs="Arial"/>
                <w:caps/>
                <w:sz w:val="22"/>
                <w:szCs w:val="22"/>
                <w:lang w:val="es-MX"/>
              </w:rPr>
            </w:pPr>
          </w:p>
          <w:p w14:paraId="54E8BE4D" w14:textId="77777777" w:rsidR="003613BF" w:rsidRPr="004C0FDA" w:rsidRDefault="003613BF" w:rsidP="00F30BB7">
            <w:pPr>
              <w:pStyle w:val="Textoindependiente"/>
              <w:spacing w:after="0"/>
              <w:contextualSpacing/>
              <w:rPr>
                <w:rFonts w:ascii="Arial" w:hAnsi="Arial" w:cs="Arial"/>
                <w:caps/>
                <w:sz w:val="22"/>
                <w:szCs w:val="22"/>
                <w:lang w:val="es-MX"/>
              </w:rPr>
            </w:pPr>
          </w:p>
          <w:p w14:paraId="7FD973EC" w14:textId="77777777" w:rsidR="003613BF" w:rsidRPr="004C0FDA" w:rsidRDefault="003613BF" w:rsidP="00F30BB7">
            <w:pPr>
              <w:pStyle w:val="Textoindependiente"/>
              <w:spacing w:after="0"/>
              <w:contextualSpacing/>
              <w:rPr>
                <w:rFonts w:ascii="Arial" w:hAnsi="Arial" w:cs="Arial"/>
                <w:caps/>
                <w:sz w:val="22"/>
                <w:szCs w:val="22"/>
                <w:lang w:val="es-MX"/>
              </w:rPr>
            </w:pPr>
          </w:p>
        </w:tc>
      </w:tr>
      <w:tr w:rsidR="003613BF" w:rsidRPr="003613BF" w14:paraId="7430F6C6" w14:textId="77777777" w:rsidTr="00956558">
        <w:trPr>
          <w:jc w:val="center"/>
        </w:trPr>
        <w:tc>
          <w:tcPr>
            <w:tcW w:w="2409" w:type="dxa"/>
            <w:shd w:val="clear" w:color="auto" w:fill="auto"/>
            <w:vAlign w:val="center"/>
          </w:tcPr>
          <w:p w14:paraId="63F90880" w14:textId="77777777" w:rsidR="003613BF" w:rsidRPr="004C0FDA" w:rsidRDefault="003613BF" w:rsidP="005151AC">
            <w:pPr>
              <w:pStyle w:val="Textoindependiente"/>
              <w:spacing w:after="0"/>
              <w:contextualSpacing/>
              <w:jc w:val="center"/>
              <w:rPr>
                <w:rFonts w:ascii="Arial" w:hAnsi="Arial" w:cs="Arial"/>
                <w:b/>
                <w:caps/>
                <w:sz w:val="22"/>
                <w:szCs w:val="22"/>
                <w:lang w:val="es-MX"/>
              </w:rPr>
            </w:pPr>
          </w:p>
          <w:p w14:paraId="63C7F7E8" w14:textId="77777777" w:rsidR="003613BF" w:rsidRPr="004C0FDA" w:rsidRDefault="003613BF" w:rsidP="005151AC">
            <w:pPr>
              <w:pStyle w:val="Textoindependiente"/>
              <w:spacing w:after="0"/>
              <w:contextualSpacing/>
              <w:jc w:val="center"/>
              <w:rPr>
                <w:rFonts w:ascii="Arial" w:hAnsi="Arial" w:cs="Arial"/>
                <w:b/>
                <w:caps/>
                <w:sz w:val="22"/>
                <w:szCs w:val="22"/>
                <w:lang w:val="es-MX"/>
              </w:rPr>
            </w:pPr>
          </w:p>
          <w:p w14:paraId="097E5E38" w14:textId="77777777" w:rsidR="003613BF" w:rsidRPr="004C0FDA" w:rsidRDefault="003613BF" w:rsidP="005151AC">
            <w:pPr>
              <w:pStyle w:val="Textoindependiente"/>
              <w:spacing w:after="0"/>
              <w:contextualSpacing/>
              <w:jc w:val="center"/>
              <w:rPr>
                <w:rFonts w:ascii="Arial" w:hAnsi="Arial" w:cs="Arial"/>
                <w:b/>
                <w:caps/>
                <w:sz w:val="22"/>
                <w:szCs w:val="22"/>
              </w:rPr>
            </w:pPr>
            <w:r w:rsidRPr="004C0FDA">
              <w:rPr>
                <w:rFonts w:ascii="Arial" w:hAnsi="Arial" w:cs="Arial"/>
                <w:b/>
                <w:caps/>
                <w:sz w:val="22"/>
                <w:szCs w:val="22"/>
              </w:rPr>
              <w:t>VICEPRESIDENTa</w:t>
            </w:r>
          </w:p>
          <w:p w14:paraId="4FF14324" w14:textId="77777777" w:rsidR="003613BF" w:rsidRPr="004C0FDA" w:rsidRDefault="003613BF" w:rsidP="005151AC">
            <w:pPr>
              <w:pStyle w:val="Textoindependiente"/>
              <w:spacing w:after="0"/>
              <w:contextualSpacing/>
              <w:jc w:val="center"/>
              <w:rPr>
                <w:rFonts w:ascii="Arial" w:hAnsi="Arial" w:cs="Arial"/>
                <w:b/>
                <w:caps/>
                <w:sz w:val="22"/>
                <w:szCs w:val="22"/>
              </w:rPr>
            </w:pPr>
          </w:p>
        </w:tc>
        <w:tc>
          <w:tcPr>
            <w:tcW w:w="2270" w:type="dxa"/>
            <w:shd w:val="clear" w:color="auto" w:fill="auto"/>
          </w:tcPr>
          <w:p w14:paraId="75A989C7" w14:textId="280CB5D5" w:rsidR="003613BF" w:rsidRPr="004C0FDA" w:rsidRDefault="003613BF" w:rsidP="00F30BB7">
            <w:pPr>
              <w:contextualSpacing/>
              <w:jc w:val="center"/>
              <w:rPr>
                <w:rFonts w:ascii="Arial" w:hAnsi="Arial" w:cs="Arial"/>
                <w:b/>
                <w:sz w:val="22"/>
                <w:szCs w:val="22"/>
              </w:rPr>
            </w:pPr>
            <w:r w:rsidRPr="004C0FDA">
              <w:rPr>
                <w:rFonts w:ascii="Arial" w:hAnsi="Arial" w:cs="Arial"/>
                <w:b/>
                <w:noProof/>
                <w:sz w:val="22"/>
                <w:szCs w:val="22"/>
                <w:lang w:val="es-MX" w:eastAsia="es-MX"/>
              </w:rPr>
              <w:drawing>
                <wp:inline distT="0" distB="0" distL="0" distR="0" wp14:anchorId="734BAF89" wp14:editId="01C61B29">
                  <wp:extent cx="723265" cy="750570"/>
                  <wp:effectExtent l="0" t="0" r="635" b="0"/>
                  <wp:docPr id="9" name="Imagen 9"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 cy="750570"/>
                          </a:xfrm>
                          <a:prstGeom prst="rect">
                            <a:avLst/>
                          </a:prstGeom>
                          <a:noFill/>
                          <a:ln>
                            <a:noFill/>
                          </a:ln>
                        </pic:spPr>
                      </pic:pic>
                    </a:graphicData>
                  </a:graphic>
                </wp:inline>
              </w:drawing>
            </w:r>
          </w:p>
          <w:p w14:paraId="04177EFF" w14:textId="77777777" w:rsidR="003613BF" w:rsidRPr="004C0FDA" w:rsidRDefault="003613BF" w:rsidP="00F30BB7">
            <w:pPr>
              <w:contextualSpacing/>
              <w:jc w:val="center"/>
              <w:rPr>
                <w:rFonts w:ascii="Arial" w:hAnsi="Arial" w:cs="Arial"/>
                <w:b/>
                <w:sz w:val="22"/>
                <w:szCs w:val="22"/>
              </w:rPr>
            </w:pPr>
            <w:r w:rsidRPr="004C0FDA">
              <w:rPr>
                <w:rFonts w:ascii="Arial" w:hAnsi="Arial" w:cs="Arial"/>
                <w:b/>
                <w:sz w:val="22"/>
                <w:szCs w:val="22"/>
                <w:lang w:val="es-MX"/>
              </w:rPr>
              <w:t>DIP. ALEJANDRA DE LOS ÁNGELES NOVELO SEGURA</w:t>
            </w:r>
          </w:p>
        </w:tc>
        <w:tc>
          <w:tcPr>
            <w:tcW w:w="2270" w:type="dxa"/>
            <w:shd w:val="clear" w:color="auto" w:fill="auto"/>
            <w:vAlign w:val="center"/>
          </w:tcPr>
          <w:p w14:paraId="146FBF1A" w14:textId="77777777" w:rsidR="003613BF" w:rsidRPr="004C0FDA" w:rsidRDefault="003613BF" w:rsidP="00956558">
            <w:pPr>
              <w:pStyle w:val="Textoindependiente"/>
              <w:spacing w:after="0"/>
              <w:contextualSpacing/>
              <w:jc w:val="center"/>
              <w:rPr>
                <w:rFonts w:ascii="Arial" w:hAnsi="Arial" w:cs="Arial"/>
                <w:caps/>
                <w:sz w:val="22"/>
                <w:szCs w:val="22"/>
              </w:rPr>
            </w:pPr>
          </w:p>
        </w:tc>
        <w:tc>
          <w:tcPr>
            <w:tcW w:w="2270" w:type="dxa"/>
            <w:shd w:val="clear" w:color="auto" w:fill="auto"/>
          </w:tcPr>
          <w:p w14:paraId="1E030058" w14:textId="77777777" w:rsidR="003613BF" w:rsidRPr="004C0FDA" w:rsidRDefault="003613BF" w:rsidP="00F30BB7">
            <w:pPr>
              <w:pStyle w:val="Textoindependiente"/>
              <w:spacing w:after="0"/>
              <w:contextualSpacing/>
              <w:rPr>
                <w:rFonts w:ascii="Arial" w:hAnsi="Arial" w:cs="Arial"/>
                <w:caps/>
                <w:sz w:val="22"/>
                <w:szCs w:val="22"/>
              </w:rPr>
            </w:pPr>
          </w:p>
        </w:tc>
      </w:tr>
      <w:tr w:rsidR="003613BF" w:rsidRPr="003613BF" w14:paraId="406BC116" w14:textId="77777777" w:rsidTr="00956558">
        <w:trPr>
          <w:jc w:val="center"/>
        </w:trPr>
        <w:tc>
          <w:tcPr>
            <w:tcW w:w="2409" w:type="dxa"/>
            <w:shd w:val="clear" w:color="auto" w:fill="auto"/>
            <w:vAlign w:val="center"/>
          </w:tcPr>
          <w:p w14:paraId="1577FCB9" w14:textId="77777777" w:rsidR="003613BF" w:rsidRPr="004C0FDA" w:rsidRDefault="003613BF" w:rsidP="00577AB1">
            <w:pPr>
              <w:pStyle w:val="Textoindependiente"/>
              <w:spacing w:after="0"/>
              <w:contextualSpacing/>
              <w:jc w:val="center"/>
              <w:rPr>
                <w:rFonts w:ascii="Arial" w:hAnsi="Arial" w:cs="Arial"/>
                <w:b/>
                <w:caps/>
                <w:sz w:val="22"/>
                <w:szCs w:val="22"/>
                <w:lang w:val="es-MX"/>
              </w:rPr>
            </w:pPr>
          </w:p>
          <w:p w14:paraId="62BE53E9" w14:textId="77777777" w:rsidR="00CF616B" w:rsidRPr="004C0FDA" w:rsidRDefault="00CF616B" w:rsidP="00577AB1">
            <w:pPr>
              <w:pStyle w:val="Textoindependiente"/>
              <w:spacing w:after="0"/>
              <w:contextualSpacing/>
              <w:jc w:val="center"/>
              <w:rPr>
                <w:rFonts w:ascii="Arial" w:hAnsi="Arial" w:cs="Arial"/>
                <w:b/>
                <w:caps/>
                <w:sz w:val="22"/>
                <w:szCs w:val="22"/>
                <w:lang w:val="es-MX"/>
              </w:rPr>
            </w:pPr>
          </w:p>
          <w:p w14:paraId="3727032C" w14:textId="77777777" w:rsidR="003613BF" w:rsidRPr="004C0FDA" w:rsidRDefault="003613BF" w:rsidP="00577AB1">
            <w:pPr>
              <w:pStyle w:val="Textoindependiente"/>
              <w:spacing w:after="0"/>
              <w:contextualSpacing/>
              <w:jc w:val="center"/>
              <w:rPr>
                <w:rFonts w:ascii="Arial" w:hAnsi="Arial" w:cs="Arial"/>
                <w:b/>
                <w:caps/>
                <w:sz w:val="22"/>
                <w:szCs w:val="22"/>
                <w:lang w:val="pt-BR"/>
              </w:rPr>
            </w:pPr>
            <w:r w:rsidRPr="004C0FDA">
              <w:rPr>
                <w:rFonts w:ascii="Arial" w:hAnsi="Arial" w:cs="Arial"/>
                <w:b/>
                <w:caps/>
                <w:sz w:val="22"/>
                <w:szCs w:val="22"/>
                <w:lang w:val="pt-BR"/>
              </w:rPr>
              <w:t>secretariO</w:t>
            </w:r>
          </w:p>
          <w:p w14:paraId="6EB19123" w14:textId="77777777" w:rsidR="003613BF" w:rsidRPr="004C0FDA" w:rsidRDefault="003613BF" w:rsidP="00577AB1">
            <w:pPr>
              <w:pStyle w:val="Textoindependiente"/>
              <w:spacing w:after="0"/>
              <w:contextualSpacing/>
              <w:jc w:val="center"/>
              <w:rPr>
                <w:rFonts w:ascii="Arial" w:hAnsi="Arial" w:cs="Arial"/>
                <w:b/>
                <w:caps/>
                <w:sz w:val="22"/>
                <w:szCs w:val="22"/>
                <w:lang w:val="pt-BR"/>
              </w:rPr>
            </w:pPr>
          </w:p>
          <w:p w14:paraId="2D19E9F8" w14:textId="77777777" w:rsidR="003613BF" w:rsidRPr="004C0FDA" w:rsidRDefault="003613BF" w:rsidP="00577AB1">
            <w:pPr>
              <w:pStyle w:val="Textoindependiente"/>
              <w:spacing w:after="0"/>
              <w:contextualSpacing/>
              <w:jc w:val="center"/>
              <w:rPr>
                <w:rFonts w:ascii="Arial" w:hAnsi="Arial" w:cs="Arial"/>
                <w:b/>
                <w:caps/>
                <w:sz w:val="22"/>
                <w:szCs w:val="22"/>
                <w:lang w:val="pt-BR"/>
              </w:rPr>
            </w:pPr>
          </w:p>
          <w:p w14:paraId="5631AB7B" w14:textId="77777777" w:rsidR="003613BF" w:rsidRPr="004C0FDA" w:rsidRDefault="003613BF" w:rsidP="00577AB1">
            <w:pPr>
              <w:pStyle w:val="Textoindependiente"/>
              <w:spacing w:after="0"/>
              <w:contextualSpacing/>
              <w:jc w:val="center"/>
              <w:rPr>
                <w:rFonts w:ascii="Arial" w:hAnsi="Arial" w:cs="Arial"/>
                <w:b/>
                <w:caps/>
                <w:sz w:val="22"/>
                <w:szCs w:val="22"/>
                <w:lang w:val="pt-BR"/>
              </w:rPr>
            </w:pPr>
          </w:p>
        </w:tc>
        <w:tc>
          <w:tcPr>
            <w:tcW w:w="2270" w:type="dxa"/>
            <w:shd w:val="clear" w:color="auto" w:fill="auto"/>
          </w:tcPr>
          <w:p w14:paraId="4A8C6619" w14:textId="7243B877" w:rsidR="003613BF" w:rsidRPr="004C0FDA" w:rsidRDefault="003613BF" w:rsidP="00F30BB7">
            <w:pPr>
              <w:contextualSpacing/>
              <w:jc w:val="center"/>
              <w:rPr>
                <w:rFonts w:ascii="Arial" w:hAnsi="Arial" w:cs="Arial"/>
                <w:b/>
                <w:noProof/>
                <w:sz w:val="22"/>
                <w:szCs w:val="22"/>
                <w:lang w:eastAsia="es-MX"/>
              </w:rPr>
            </w:pPr>
            <w:r w:rsidRPr="004C0FDA">
              <w:rPr>
                <w:rFonts w:ascii="Arial" w:hAnsi="Arial" w:cs="Arial"/>
                <w:b/>
                <w:noProof/>
                <w:sz w:val="22"/>
                <w:szCs w:val="22"/>
                <w:lang w:val="es-MX" w:eastAsia="es-MX"/>
              </w:rPr>
              <w:drawing>
                <wp:inline distT="0" distB="0" distL="0" distR="0" wp14:anchorId="399A1175" wp14:editId="168E75A3">
                  <wp:extent cx="764540" cy="955040"/>
                  <wp:effectExtent l="0" t="0" r="0" b="0"/>
                  <wp:docPr id="8" name="Imagen 8"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540" cy="955040"/>
                          </a:xfrm>
                          <a:prstGeom prst="rect">
                            <a:avLst/>
                          </a:prstGeom>
                          <a:noFill/>
                          <a:ln>
                            <a:noFill/>
                          </a:ln>
                        </pic:spPr>
                      </pic:pic>
                    </a:graphicData>
                  </a:graphic>
                </wp:inline>
              </w:drawing>
            </w:r>
          </w:p>
          <w:p w14:paraId="0735B3D0" w14:textId="77777777" w:rsidR="003613BF" w:rsidRPr="004C0FDA" w:rsidRDefault="003613BF" w:rsidP="00F30BB7">
            <w:pPr>
              <w:contextualSpacing/>
              <w:jc w:val="center"/>
              <w:rPr>
                <w:rFonts w:ascii="Arial" w:hAnsi="Arial" w:cs="Arial"/>
                <w:b/>
                <w:noProof/>
                <w:sz w:val="22"/>
                <w:szCs w:val="22"/>
                <w:lang w:eastAsia="es-MX"/>
              </w:rPr>
            </w:pPr>
            <w:r w:rsidRPr="004C0FDA">
              <w:rPr>
                <w:rFonts w:ascii="Arial" w:hAnsi="Arial" w:cs="Arial"/>
                <w:b/>
                <w:noProof/>
                <w:sz w:val="22"/>
                <w:szCs w:val="22"/>
                <w:lang w:val="es-MX" w:eastAsia="es-MX"/>
              </w:rPr>
              <w:t>DIP. GASPAR ARMANDO QUINTAL PARRA</w:t>
            </w:r>
          </w:p>
        </w:tc>
        <w:tc>
          <w:tcPr>
            <w:tcW w:w="2270" w:type="dxa"/>
            <w:shd w:val="clear" w:color="auto" w:fill="auto"/>
            <w:vAlign w:val="center"/>
          </w:tcPr>
          <w:p w14:paraId="323FE72A" w14:textId="77777777" w:rsidR="003613BF" w:rsidRPr="004C0FDA" w:rsidRDefault="003613BF" w:rsidP="00956558">
            <w:pPr>
              <w:pStyle w:val="Textoindependiente"/>
              <w:spacing w:after="0"/>
              <w:contextualSpacing/>
              <w:jc w:val="center"/>
              <w:rPr>
                <w:rFonts w:ascii="Arial" w:hAnsi="Arial" w:cs="Arial"/>
                <w:caps/>
                <w:sz w:val="22"/>
                <w:szCs w:val="22"/>
              </w:rPr>
            </w:pPr>
          </w:p>
        </w:tc>
        <w:tc>
          <w:tcPr>
            <w:tcW w:w="2270" w:type="dxa"/>
            <w:shd w:val="clear" w:color="auto" w:fill="auto"/>
          </w:tcPr>
          <w:p w14:paraId="5893FD5D" w14:textId="77777777" w:rsidR="003613BF" w:rsidRPr="004C0FDA" w:rsidRDefault="003613BF" w:rsidP="00F30BB7">
            <w:pPr>
              <w:pStyle w:val="Textoindependiente"/>
              <w:spacing w:after="0"/>
              <w:contextualSpacing/>
              <w:rPr>
                <w:rFonts w:ascii="Arial" w:hAnsi="Arial" w:cs="Arial"/>
                <w:caps/>
                <w:sz w:val="22"/>
                <w:szCs w:val="22"/>
              </w:rPr>
            </w:pPr>
          </w:p>
        </w:tc>
      </w:tr>
      <w:tr w:rsidR="003613BF" w:rsidRPr="003613BF" w14:paraId="4E0A237E" w14:textId="77777777" w:rsidTr="00956558">
        <w:trPr>
          <w:jc w:val="center"/>
        </w:trPr>
        <w:tc>
          <w:tcPr>
            <w:tcW w:w="2409" w:type="dxa"/>
            <w:shd w:val="clear" w:color="auto" w:fill="auto"/>
            <w:vAlign w:val="center"/>
          </w:tcPr>
          <w:p w14:paraId="00DB3CD7" w14:textId="77777777" w:rsidR="003613BF" w:rsidRPr="004C0FDA" w:rsidRDefault="003613BF" w:rsidP="00CF616B">
            <w:pPr>
              <w:pStyle w:val="Textoindependiente"/>
              <w:spacing w:after="0"/>
              <w:contextualSpacing/>
              <w:jc w:val="center"/>
              <w:rPr>
                <w:rFonts w:ascii="Arial" w:hAnsi="Arial" w:cs="Arial"/>
                <w:b/>
                <w:caps/>
                <w:sz w:val="22"/>
                <w:szCs w:val="22"/>
                <w:lang w:val="es-MX"/>
              </w:rPr>
            </w:pPr>
          </w:p>
          <w:p w14:paraId="75B9C165" w14:textId="77777777" w:rsidR="003613BF" w:rsidRPr="004C0FDA" w:rsidRDefault="003613BF" w:rsidP="00CF616B">
            <w:pPr>
              <w:pStyle w:val="Textoindependiente"/>
              <w:spacing w:after="0"/>
              <w:contextualSpacing/>
              <w:jc w:val="center"/>
              <w:rPr>
                <w:rFonts w:ascii="Arial" w:hAnsi="Arial" w:cs="Arial"/>
                <w:b/>
                <w:caps/>
                <w:sz w:val="22"/>
                <w:szCs w:val="22"/>
                <w:lang w:val="pt-BR"/>
              </w:rPr>
            </w:pPr>
            <w:r w:rsidRPr="004C0FDA">
              <w:rPr>
                <w:rFonts w:ascii="Arial" w:hAnsi="Arial" w:cs="Arial"/>
                <w:b/>
                <w:caps/>
                <w:sz w:val="22"/>
                <w:szCs w:val="22"/>
                <w:lang w:val="pt-BR"/>
              </w:rPr>
              <w:t>SECRETARIo</w:t>
            </w:r>
          </w:p>
          <w:p w14:paraId="723D2FDC" w14:textId="77777777" w:rsidR="003613BF" w:rsidRPr="004C0FDA" w:rsidRDefault="003613BF" w:rsidP="00CF616B">
            <w:pPr>
              <w:pStyle w:val="Textoindependiente"/>
              <w:spacing w:after="0"/>
              <w:contextualSpacing/>
              <w:jc w:val="center"/>
              <w:rPr>
                <w:rFonts w:ascii="Arial" w:hAnsi="Arial" w:cs="Arial"/>
                <w:b/>
                <w:caps/>
                <w:sz w:val="22"/>
                <w:szCs w:val="22"/>
                <w:lang w:val="pt-BR"/>
              </w:rPr>
            </w:pPr>
          </w:p>
          <w:p w14:paraId="3061ED27" w14:textId="77777777" w:rsidR="003613BF" w:rsidRPr="004C0FDA" w:rsidRDefault="003613BF" w:rsidP="00CF616B">
            <w:pPr>
              <w:pStyle w:val="Textoindependiente"/>
              <w:spacing w:after="0"/>
              <w:contextualSpacing/>
              <w:jc w:val="center"/>
              <w:rPr>
                <w:rFonts w:ascii="Arial" w:hAnsi="Arial" w:cs="Arial"/>
                <w:b/>
                <w:caps/>
                <w:sz w:val="22"/>
                <w:szCs w:val="22"/>
              </w:rPr>
            </w:pPr>
          </w:p>
        </w:tc>
        <w:tc>
          <w:tcPr>
            <w:tcW w:w="2270" w:type="dxa"/>
            <w:shd w:val="clear" w:color="auto" w:fill="auto"/>
          </w:tcPr>
          <w:p w14:paraId="37D3D01A" w14:textId="42491B3F" w:rsidR="003613BF" w:rsidRPr="004C0FDA" w:rsidRDefault="003613BF" w:rsidP="00F30BB7">
            <w:pPr>
              <w:contextualSpacing/>
              <w:jc w:val="center"/>
              <w:rPr>
                <w:rFonts w:ascii="Arial" w:hAnsi="Arial" w:cs="Arial"/>
                <w:b/>
                <w:sz w:val="22"/>
                <w:szCs w:val="22"/>
              </w:rPr>
            </w:pPr>
            <w:r w:rsidRPr="004C0FDA">
              <w:rPr>
                <w:rFonts w:ascii="Arial" w:hAnsi="Arial" w:cs="Arial"/>
                <w:b/>
                <w:noProof/>
                <w:sz w:val="22"/>
                <w:szCs w:val="22"/>
                <w:lang w:val="es-MX" w:eastAsia="es-MX"/>
              </w:rPr>
              <w:drawing>
                <wp:inline distT="0" distB="0" distL="0" distR="0" wp14:anchorId="669C848D" wp14:editId="6CC4504A">
                  <wp:extent cx="723265" cy="805180"/>
                  <wp:effectExtent l="0" t="0" r="635" b="0"/>
                  <wp:docPr id="7" name="Imagen 7"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265" cy="805180"/>
                          </a:xfrm>
                          <a:prstGeom prst="rect">
                            <a:avLst/>
                          </a:prstGeom>
                          <a:noFill/>
                          <a:ln>
                            <a:noFill/>
                          </a:ln>
                        </pic:spPr>
                      </pic:pic>
                    </a:graphicData>
                  </a:graphic>
                </wp:inline>
              </w:drawing>
            </w:r>
          </w:p>
          <w:p w14:paraId="289C8E9C" w14:textId="77777777" w:rsidR="003613BF" w:rsidRDefault="003613BF" w:rsidP="005C0726">
            <w:pPr>
              <w:contextualSpacing/>
              <w:jc w:val="center"/>
              <w:rPr>
                <w:rFonts w:ascii="Arial" w:hAnsi="Arial" w:cs="Arial"/>
                <w:b/>
                <w:sz w:val="22"/>
                <w:szCs w:val="22"/>
                <w:lang w:val="es-MX"/>
              </w:rPr>
            </w:pPr>
            <w:r w:rsidRPr="004C0FDA">
              <w:rPr>
                <w:rFonts w:ascii="Arial" w:hAnsi="Arial" w:cs="Arial"/>
                <w:b/>
                <w:sz w:val="22"/>
                <w:szCs w:val="22"/>
                <w:lang w:val="es-MX"/>
              </w:rPr>
              <w:t>DIP. JESÚS EFRÉN PÉREZ BALLOTE</w:t>
            </w:r>
          </w:p>
          <w:p w14:paraId="53318C02" w14:textId="64C67A57" w:rsidR="005C0726" w:rsidRPr="004C0FDA" w:rsidRDefault="005C0726" w:rsidP="005C0726">
            <w:pPr>
              <w:contextualSpacing/>
              <w:jc w:val="center"/>
              <w:rPr>
                <w:rFonts w:ascii="Arial" w:hAnsi="Arial" w:cs="Arial"/>
                <w:b/>
                <w:sz w:val="22"/>
                <w:szCs w:val="22"/>
                <w:lang w:val="es-MX"/>
              </w:rPr>
            </w:pPr>
          </w:p>
        </w:tc>
        <w:tc>
          <w:tcPr>
            <w:tcW w:w="2270" w:type="dxa"/>
            <w:shd w:val="clear" w:color="auto" w:fill="auto"/>
            <w:vAlign w:val="center"/>
          </w:tcPr>
          <w:p w14:paraId="2ED5106E" w14:textId="45A9A0CA" w:rsidR="003613BF" w:rsidRPr="004C0FDA" w:rsidRDefault="00956558" w:rsidP="00956558">
            <w:pPr>
              <w:pStyle w:val="Textoindependiente"/>
              <w:spacing w:after="0"/>
              <w:contextualSpacing/>
              <w:jc w:val="center"/>
              <w:rPr>
                <w:rFonts w:ascii="Arial" w:hAnsi="Arial" w:cs="Arial"/>
                <w:caps/>
                <w:sz w:val="22"/>
                <w:szCs w:val="22"/>
              </w:rPr>
            </w:pPr>
            <w:r w:rsidRPr="00956558">
              <w:rPr>
                <w:rFonts w:ascii="Arial" w:hAnsi="Arial" w:cs="Arial"/>
                <w:b/>
                <w:caps/>
                <w:sz w:val="22"/>
                <w:szCs w:val="22"/>
                <w:lang w:val="es-MX"/>
              </w:rPr>
              <w:t>r</w:t>
            </w:r>
            <w:r>
              <w:rPr>
                <w:rFonts w:ascii="Arial" w:hAnsi="Arial" w:cs="Arial"/>
                <w:b/>
                <w:caps/>
                <w:sz w:val="22"/>
                <w:szCs w:val="22"/>
                <w:lang w:val="es-MX"/>
              </w:rPr>
              <w:t>Ú</w:t>
            </w:r>
            <w:r w:rsidRPr="00956558">
              <w:rPr>
                <w:rFonts w:ascii="Arial" w:hAnsi="Arial" w:cs="Arial"/>
                <w:b/>
                <w:caps/>
                <w:sz w:val="22"/>
                <w:szCs w:val="22"/>
                <w:lang w:val="es-MX"/>
              </w:rPr>
              <w:t>BRICA</w:t>
            </w:r>
          </w:p>
        </w:tc>
        <w:tc>
          <w:tcPr>
            <w:tcW w:w="2270" w:type="dxa"/>
            <w:shd w:val="clear" w:color="auto" w:fill="auto"/>
          </w:tcPr>
          <w:p w14:paraId="3EE40E6C" w14:textId="77777777" w:rsidR="003613BF" w:rsidRPr="004C0FDA" w:rsidRDefault="003613BF" w:rsidP="00F30BB7">
            <w:pPr>
              <w:pStyle w:val="Textoindependiente"/>
              <w:spacing w:after="0"/>
              <w:contextualSpacing/>
              <w:rPr>
                <w:rFonts w:ascii="Arial" w:hAnsi="Arial" w:cs="Arial"/>
                <w:caps/>
                <w:sz w:val="22"/>
                <w:szCs w:val="22"/>
              </w:rPr>
            </w:pPr>
          </w:p>
        </w:tc>
      </w:tr>
      <w:tr w:rsidR="003613BF" w:rsidRPr="0015357C" w14:paraId="603BAB5F" w14:textId="77777777" w:rsidTr="00956558">
        <w:trPr>
          <w:jc w:val="center"/>
        </w:trPr>
        <w:tc>
          <w:tcPr>
            <w:tcW w:w="2409" w:type="dxa"/>
            <w:shd w:val="clear" w:color="auto" w:fill="auto"/>
            <w:vAlign w:val="center"/>
          </w:tcPr>
          <w:p w14:paraId="44A44D72" w14:textId="77777777" w:rsidR="003613BF" w:rsidRPr="004C0FDA" w:rsidRDefault="003613BF" w:rsidP="00F30BB7">
            <w:pPr>
              <w:pStyle w:val="Textoindependiente"/>
              <w:spacing w:after="0"/>
              <w:contextualSpacing/>
              <w:jc w:val="center"/>
              <w:rPr>
                <w:rFonts w:ascii="Arial" w:hAnsi="Arial" w:cs="Arial"/>
                <w:b/>
                <w:caps/>
                <w:sz w:val="22"/>
                <w:szCs w:val="22"/>
              </w:rPr>
            </w:pPr>
          </w:p>
          <w:p w14:paraId="6E3BE900" w14:textId="77777777" w:rsidR="003613BF" w:rsidRPr="004C0FDA" w:rsidRDefault="003613BF" w:rsidP="00F30BB7">
            <w:pPr>
              <w:pStyle w:val="Textoindependiente"/>
              <w:spacing w:after="0"/>
              <w:contextualSpacing/>
              <w:jc w:val="center"/>
              <w:rPr>
                <w:rFonts w:ascii="Arial" w:hAnsi="Arial" w:cs="Arial"/>
                <w:b/>
                <w:caps/>
                <w:sz w:val="22"/>
                <w:szCs w:val="22"/>
              </w:rPr>
            </w:pPr>
            <w:r w:rsidRPr="004C0FDA">
              <w:rPr>
                <w:rFonts w:ascii="Arial" w:hAnsi="Arial" w:cs="Arial"/>
                <w:b/>
                <w:caps/>
                <w:sz w:val="22"/>
                <w:szCs w:val="22"/>
              </w:rPr>
              <w:t>VOCAL</w:t>
            </w:r>
          </w:p>
          <w:p w14:paraId="0B6695FF" w14:textId="77777777" w:rsidR="003613BF" w:rsidRPr="004C0FDA" w:rsidRDefault="003613BF" w:rsidP="00F30BB7">
            <w:pPr>
              <w:pStyle w:val="Textoindependiente"/>
              <w:spacing w:after="0"/>
              <w:contextualSpacing/>
              <w:jc w:val="center"/>
              <w:rPr>
                <w:rFonts w:ascii="Arial" w:hAnsi="Arial" w:cs="Arial"/>
                <w:b/>
                <w:caps/>
                <w:sz w:val="22"/>
                <w:szCs w:val="22"/>
              </w:rPr>
            </w:pPr>
          </w:p>
          <w:p w14:paraId="799507D0" w14:textId="77777777" w:rsidR="003613BF" w:rsidRPr="004C0FDA" w:rsidRDefault="003613BF" w:rsidP="00F30BB7">
            <w:pPr>
              <w:pStyle w:val="Textoindependiente"/>
              <w:spacing w:after="0"/>
              <w:contextualSpacing/>
              <w:jc w:val="center"/>
              <w:rPr>
                <w:rFonts w:ascii="Arial" w:hAnsi="Arial" w:cs="Arial"/>
                <w:b/>
                <w:caps/>
                <w:sz w:val="22"/>
                <w:szCs w:val="22"/>
              </w:rPr>
            </w:pPr>
          </w:p>
        </w:tc>
        <w:tc>
          <w:tcPr>
            <w:tcW w:w="2270" w:type="dxa"/>
            <w:shd w:val="clear" w:color="auto" w:fill="auto"/>
          </w:tcPr>
          <w:p w14:paraId="6559AEE5" w14:textId="204712E0" w:rsidR="003613BF" w:rsidRPr="004C0FDA" w:rsidRDefault="003613BF" w:rsidP="00F30BB7">
            <w:pPr>
              <w:contextualSpacing/>
              <w:jc w:val="center"/>
              <w:rPr>
                <w:rFonts w:ascii="Arial" w:hAnsi="Arial" w:cs="Arial"/>
                <w:b/>
                <w:caps/>
                <w:sz w:val="22"/>
                <w:szCs w:val="22"/>
                <w:lang w:val="pt-BR"/>
              </w:rPr>
            </w:pPr>
            <w:r w:rsidRPr="004C0FDA">
              <w:rPr>
                <w:rFonts w:ascii="Arial" w:hAnsi="Arial" w:cs="Arial"/>
                <w:b/>
                <w:caps/>
                <w:noProof/>
                <w:sz w:val="22"/>
                <w:szCs w:val="22"/>
                <w:lang w:val="es-MX" w:eastAsia="es-MX"/>
              </w:rPr>
              <w:drawing>
                <wp:inline distT="0" distB="0" distL="0" distR="0" wp14:anchorId="1D960744" wp14:editId="37E9D2C1">
                  <wp:extent cx="737235" cy="777875"/>
                  <wp:effectExtent l="0" t="0" r="5715" b="3175"/>
                  <wp:docPr id="6" name="Imagen 6"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p"/>
                          <pic:cNvPicPr>
                            <a:picLocks noChangeAspect="1" noChangeArrowheads="1"/>
                          </pic:cNvPicPr>
                        </pic:nvPicPr>
                        <pic:blipFill>
                          <a:blip r:embed="rId12" cstate="print">
                            <a:extLst>
                              <a:ext uri="{28A0092B-C50C-407E-A947-70E740481C1C}">
                                <a14:useLocalDpi xmlns:a14="http://schemas.microsoft.com/office/drawing/2010/main" val="0"/>
                              </a:ext>
                            </a:extLst>
                          </a:blip>
                          <a:srcRect l="19566" t="14452" r="15007"/>
                          <a:stretch>
                            <a:fillRect/>
                          </a:stretch>
                        </pic:blipFill>
                        <pic:spPr bwMode="auto">
                          <a:xfrm>
                            <a:off x="0" y="0"/>
                            <a:ext cx="737235" cy="777875"/>
                          </a:xfrm>
                          <a:prstGeom prst="rect">
                            <a:avLst/>
                          </a:prstGeom>
                          <a:noFill/>
                          <a:ln>
                            <a:noFill/>
                          </a:ln>
                        </pic:spPr>
                      </pic:pic>
                    </a:graphicData>
                  </a:graphic>
                </wp:inline>
              </w:drawing>
            </w:r>
          </w:p>
          <w:p w14:paraId="3C977C9B" w14:textId="410F6BC9" w:rsidR="003613BF" w:rsidRPr="004C0FDA" w:rsidRDefault="005C0726" w:rsidP="00F30BB7">
            <w:pPr>
              <w:contextualSpacing/>
              <w:jc w:val="center"/>
              <w:rPr>
                <w:rFonts w:ascii="Arial" w:hAnsi="Arial" w:cs="Arial"/>
                <w:b/>
                <w:caps/>
                <w:sz w:val="22"/>
                <w:szCs w:val="22"/>
                <w:lang w:val="pt-BR"/>
              </w:rPr>
            </w:pPr>
            <w:r>
              <w:rPr>
                <w:rFonts w:ascii="Arial" w:hAnsi="Arial" w:cs="Arial"/>
                <w:b/>
                <w:caps/>
                <w:sz w:val="22"/>
                <w:szCs w:val="22"/>
                <w:lang w:val="pt-BR"/>
              </w:rPr>
              <w:t>DIP. VI</w:t>
            </w:r>
            <w:r w:rsidR="003613BF" w:rsidRPr="004C0FDA">
              <w:rPr>
                <w:rFonts w:ascii="Arial" w:hAnsi="Arial" w:cs="Arial"/>
                <w:b/>
                <w:caps/>
                <w:sz w:val="22"/>
                <w:szCs w:val="22"/>
                <w:lang w:val="pt-BR"/>
              </w:rPr>
              <w:t>CTOR HUGO LOZANO POVEDA</w:t>
            </w:r>
          </w:p>
        </w:tc>
        <w:tc>
          <w:tcPr>
            <w:tcW w:w="2270" w:type="dxa"/>
            <w:shd w:val="clear" w:color="auto" w:fill="auto"/>
            <w:vAlign w:val="center"/>
          </w:tcPr>
          <w:p w14:paraId="1A9411FD" w14:textId="77777777" w:rsidR="003613BF" w:rsidRPr="004C0FDA" w:rsidRDefault="003613BF" w:rsidP="00956558">
            <w:pPr>
              <w:pStyle w:val="Textoindependiente"/>
              <w:spacing w:after="0"/>
              <w:contextualSpacing/>
              <w:jc w:val="center"/>
              <w:rPr>
                <w:rFonts w:ascii="Arial" w:hAnsi="Arial" w:cs="Arial"/>
                <w:caps/>
                <w:sz w:val="22"/>
                <w:szCs w:val="22"/>
                <w:lang w:val="pt-BR"/>
              </w:rPr>
            </w:pPr>
          </w:p>
        </w:tc>
        <w:tc>
          <w:tcPr>
            <w:tcW w:w="2270" w:type="dxa"/>
            <w:shd w:val="clear" w:color="auto" w:fill="auto"/>
          </w:tcPr>
          <w:p w14:paraId="3D82DBEB" w14:textId="77777777" w:rsidR="003613BF" w:rsidRPr="004C0FDA" w:rsidRDefault="003613BF" w:rsidP="00F30BB7">
            <w:pPr>
              <w:pStyle w:val="Textoindependiente"/>
              <w:spacing w:after="0"/>
              <w:contextualSpacing/>
              <w:rPr>
                <w:rFonts w:ascii="Arial" w:hAnsi="Arial" w:cs="Arial"/>
                <w:caps/>
                <w:sz w:val="22"/>
                <w:szCs w:val="22"/>
                <w:lang w:val="pt-BR"/>
              </w:rPr>
            </w:pPr>
          </w:p>
        </w:tc>
      </w:tr>
      <w:tr w:rsidR="003613BF" w:rsidRPr="0015357C" w14:paraId="7848020E" w14:textId="77777777" w:rsidTr="00956558">
        <w:trPr>
          <w:jc w:val="center"/>
        </w:trPr>
        <w:tc>
          <w:tcPr>
            <w:tcW w:w="2409" w:type="dxa"/>
            <w:shd w:val="clear" w:color="auto" w:fill="auto"/>
            <w:vAlign w:val="center"/>
          </w:tcPr>
          <w:p w14:paraId="6C2A5604" w14:textId="77777777" w:rsidR="003613BF" w:rsidRPr="004C0FDA" w:rsidRDefault="003613BF" w:rsidP="00F30BB7">
            <w:pPr>
              <w:pStyle w:val="Textoindependiente"/>
              <w:spacing w:after="0"/>
              <w:contextualSpacing/>
              <w:jc w:val="center"/>
              <w:rPr>
                <w:rFonts w:ascii="Arial" w:hAnsi="Arial" w:cs="Arial"/>
                <w:b/>
                <w:caps/>
                <w:sz w:val="22"/>
                <w:szCs w:val="22"/>
              </w:rPr>
            </w:pPr>
          </w:p>
          <w:p w14:paraId="2F32D6FC" w14:textId="77777777" w:rsidR="003613BF" w:rsidRPr="004C0FDA" w:rsidRDefault="003613BF" w:rsidP="00F30BB7">
            <w:pPr>
              <w:pStyle w:val="Textoindependiente"/>
              <w:spacing w:after="0"/>
              <w:contextualSpacing/>
              <w:jc w:val="center"/>
              <w:rPr>
                <w:rFonts w:ascii="Arial" w:hAnsi="Arial" w:cs="Arial"/>
                <w:b/>
                <w:caps/>
                <w:sz w:val="22"/>
                <w:szCs w:val="22"/>
              </w:rPr>
            </w:pPr>
            <w:r w:rsidRPr="004C0FDA">
              <w:rPr>
                <w:rFonts w:ascii="Arial" w:hAnsi="Arial" w:cs="Arial"/>
                <w:b/>
                <w:caps/>
                <w:sz w:val="22"/>
                <w:szCs w:val="22"/>
              </w:rPr>
              <w:t>VOCAL</w:t>
            </w:r>
          </w:p>
          <w:p w14:paraId="4C6E3B04" w14:textId="77777777" w:rsidR="003613BF" w:rsidRPr="004C0FDA" w:rsidRDefault="003613BF" w:rsidP="00F30BB7">
            <w:pPr>
              <w:pStyle w:val="Textoindependiente"/>
              <w:spacing w:after="0"/>
              <w:contextualSpacing/>
              <w:jc w:val="center"/>
              <w:rPr>
                <w:rFonts w:ascii="Arial" w:hAnsi="Arial" w:cs="Arial"/>
                <w:b/>
                <w:caps/>
                <w:sz w:val="22"/>
                <w:szCs w:val="22"/>
              </w:rPr>
            </w:pPr>
          </w:p>
          <w:p w14:paraId="3BDAEE82" w14:textId="77777777" w:rsidR="003613BF" w:rsidRPr="004C0FDA" w:rsidRDefault="003613BF" w:rsidP="00F30BB7">
            <w:pPr>
              <w:pStyle w:val="Textoindependiente"/>
              <w:spacing w:after="0"/>
              <w:contextualSpacing/>
              <w:jc w:val="center"/>
              <w:rPr>
                <w:rFonts w:ascii="Arial" w:hAnsi="Arial" w:cs="Arial"/>
                <w:b/>
                <w:caps/>
                <w:sz w:val="22"/>
                <w:szCs w:val="22"/>
              </w:rPr>
            </w:pPr>
          </w:p>
        </w:tc>
        <w:tc>
          <w:tcPr>
            <w:tcW w:w="2270" w:type="dxa"/>
            <w:shd w:val="clear" w:color="auto" w:fill="auto"/>
          </w:tcPr>
          <w:p w14:paraId="58FCB3D6" w14:textId="5D022833" w:rsidR="003613BF" w:rsidRPr="004C0FDA" w:rsidRDefault="003613BF" w:rsidP="00F30BB7">
            <w:pPr>
              <w:contextualSpacing/>
              <w:jc w:val="center"/>
              <w:rPr>
                <w:rFonts w:ascii="Arial" w:hAnsi="Arial" w:cs="Arial"/>
                <w:b/>
                <w:caps/>
                <w:sz w:val="22"/>
                <w:szCs w:val="22"/>
              </w:rPr>
            </w:pPr>
            <w:r w:rsidRPr="004C0FDA">
              <w:rPr>
                <w:rFonts w:ascii="Arial" w:hAnsi="Arial" w:cs="Arial"/>
                <w:b/>
                <w:caps/>
                <w:noProof/>
                <w:sz w:val="22"/>
                <w:szCs w:val="22"/>
                <w:lang w:val="es-MX" w:eastAsia="es-MX"/>
              </w:rPr>
              <w:drawing>
                <wp:inline distT="0" distB="0" distL="0" distR="0" wp14:anchorId="1FA180B7" wp14:editId="5BF83B27">
                  <wp:extent cx="695960" cy="901065"/>
                  <wp:effectExtent l="0" t="0" r="8890" b="0"/>
                  <wp:docPr id="5" name="Imagen 5"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718C04F0" w14:textId="77777777" w:rsidR="003613BF" w:rsidRPr="004C0FDA" w:rsidRDefault="003613BF" w:rsidP="00F30BB7">
            <w:pPr>
              <w:contextualSpacing/>
              <w:jc w:val="center"/>
              <w:rPr>
                <w:rFonts w:ascii="Arial" w:hAnsi="Arial" w:cs="Arial"/>
                <w:b/>
                <w:caps/>
                <w:sz w:val="22"/>
                <w:szCs w:val="22"/>
              </w:rPr>
            </w:pPr>
            <w:r w:rsidRPr="004C0FDA">
              <w:rPr>
                <w:rFonts w:ascii="Arial" w:hAnsi="Arial" w:cs="Arial"/>
                <w:b/>
                <w:caps/>
                <w:sz w:val="22"/>
                <w:szCs w:val="22"/>
                <w:lang w:val="pt-BR"/>
              </w:rPr>
              <w:t>DIP. DAFNE CELINA LÓPEZ OSORIO</w:t>
            </w:r>
          </w:p>
        </w:tc>
        <w:tc>
          <w:tcPr>
            <w:tcW w:w="2270" w:type="dxa"/>
            <w:shd w:val="clear" w:color="auto" w:fill="auto"/>
            <w:vAlign w:val="center"/>
          </w:tcPr>
          <w:p w14:paraId="23A6501E" w14:textId="178A4BF6" w:rsidR="003613BF" w:rsidRPr="004C0FDA" w:rsidRDefault="00956558" w:rsidP="00956558">
            <w:pPr>
              <w:pStyle w:val="Textoindependiente"/>
              <w:spacing w:after="0"/>
              <w:contextualSpacing/>
              <w:jc w:val="center"/>
              <w:rPr>
                <w:rFonts w:ascii="Arial" w:hAnsi="Arial" w:cs="Arial"/>
                <w:caps/>
                <w:sz w:val="22"/>
                <w:szCs w:val="22"/>
              </w:rPr>
            </w:pPr>
            <w:r w:rsidRPr="00956558">
              <w:rPr>
                <w:rFonts w:ascii="Arial" w:hAnsi="Arial" w:cs="Arial"/>
                <w:b/>
                <w:caps/>
                <w:sz w:val="22"/>
                <w:szCs w:val="22"/>
                <w:lang w:val="es-MX"/>
              </w:rPr>
              <w:t>r</w:t>
            </w:r>
            <w:r>
              <w:rPr>
                <w:rFonts w:ascii="Arial" w:hAnsi="Arial" w:cs="Arial"/>
                <w:b/>
                <w:caps/>
                <w:sz w:val="22"/>
                <w:szCs w:val="22"/>
                <w:lang w:val="es-MX"/>
              </w:rPr>
              <w:t>Ú</w:t>
            </w:r>
            <w:r w:rsidRPr="00956558">
              <w:rPr>
                <w:rFonts w:ascii="Arial" w:hAnsi="Arial" w:cs="Arial"/>
                <w:b/>
                <w:caps/>
                <w:sz w:val="22"/>
                <w:szCs w:val="22"/>
                <w:lang w:val="es-MX"/>
              </w:rPr>
              <w:t>BRICA</w:t>
            </w:r>
          </w:p>
        </w:tc>
        <w:tc>
          <w:tcPr>
            <w:tcW w:w="2270" w:type="dxa"/>
            <w:shd w:val="clear" w:color="auto" w:fill="auto"/>
          </w:tcPr>
          <w:p w14:paraId="3E5C5C26" w14:textId="77777777" w:rsidR="003613BF" w:rsidRPr="004C0FDA" w:rsidRDefault="003613BF" w:rsidP="00F30BB7">
            <w:pPr>
              <w:pStyle w:val="Textoindependiente"/>
              <w:spacing w:after="0"/>
              <w:contextualSpacing/>
              <w:rPr>
                <w:rFonts w:ascii="Arial" w:hAnsi="Arial" w:cs="Arial"/>
                <w:caps/>
                <w:sz w:val="22"/>
                <w:szCs w:val="22"/>
              </w:rPr>
            </w:pPr>
          </w:p>
        </w:tc>
      </w:tr>
      <w:tr w:rsidR="00CF616B" w:rsidRPr="0015357C" w14:paraId="724E23A6" w14:textId="77777777" w:rsidTr="00956558">
        <w:trPr>
          <w:jc w:val="center"/>
        </w:trPr>
        <w:tc>
          <w:tcPr>
            <w:tcW w:w="2409" w:type="dxa"/>
            <w:tcBorders>
              <w:bottom w:val="single" w:sz="4" w:space="0" w:color="auto"/>
            </w:tcBorders>
            <w:shd w:val="clear" w:color="auto" w:fill="auto"/>
            <w:vAlign w:val="center"/>
          </w:tcPr>
          <w:p w14:paraId="0E752220" w14:textId="77777777" w:rsidR="00CF616B" w:rsidRPr="004C0FDA" w:rsidRDefault="00CF616B" w:rsidP="00CF616B">
            <w:pPr>
              <w:pStyle w:val="Textoindependiente"/>
              <w:spacing w:after="0"/>
              <w:contextualSpacing/>
              <w:jc w:val="center"/>
              <w:rPr>
                <w:rFonts w:ascii="Arial" w:hAnsi="Arial" w:cs="Arial"/>
                <w:b/>
                <w:caps/>
                <w:sz w:val="22"/>
                <w:szCs w:val="22"/>
              </w:rPr>
            </w:pPr>
          </w:p>
          <w:p w14:paraId="3EAAE46A" w14:textId="77777777" w:rsidR="00CF616B" w:rsidRPr="004C0FDA" w:rsidRDefault="00CF616B" w:rsidP="00CF616B">
            <w:pPr>
              <w:pStyle w:val="Textoindependiente"/>
              <w:spacing w:after="0"/>
              <w:contextualSpacing/>
              <w:jc w:val="center"/>
              <w:rPr>
                <w:rFonts w:ascii="Arial" w:hAnsi="Arial" w:cs="Arial"/>
                <w:b/>
                <w:caps/>
                <w:sz w:val="22"/>
                <w:szCs w:val="22"/>
              </w:rPr>
            </w:pPr>
            <w:r w:rsidRPr="004C0FDA">
              <w:rPr>
                <w:rFonts w:ascii="Arial" w:hAnsi="Arial" w:cs="Arial"/>
                <w:b/>
                <w:caps/>
                <w:sz w:val="22"/>
                <w:szCs w:val="22"/>
              </w:rPr>
              <w:t xml:space="preserve">VOCAL </w:t>
            </w:r>
          </w:p>
          <w:p w14:paraId="3D099897" w14:textId="77777777" w:rsidR="00CF616B" w:rsidRPr="004C0FDA" w:rsidRDefault="00CF616B" w:rsidP="00CF616B">
            <w:pPr>
              <w:pStyle w:val="Textoindependiente"/>
              <w:spacing w:after="0"/>
              <w:contextualSpacing/>
              <w:jc w:val="center"/>
              <w:rPr>
                <w:rFonts w:ascii="Arial" w:hAnsi="Arial" w:cs="Arial"/>
                <w:b/>
                <w:caps/>
                <w:sz w:val="22"/>
                <w:szCs w:val="22"/>
              </w:rPr>
            </w:pPr>
          </w:p>
          <w:p w14:paraId="18ECA98B" w14:textId="77777777" w:rsidR="00CF616B" w:rsidRPr="004C0FDA" w:rsidRDefault="00CF616B" w:rsidP="00CF616B">
            <w:pPr>
              <w:pStyle w:val="Textoindependiente"/>
              <w:spacing w:after="0"/>
              <w:contextualSpacing/>
              <w:jc w:val="center"/>
              <w:rPr>
                <w:rFonts w:ascii="Arial" w:hAnsi="Arial" w:cs="Arial"/>
                <w:b/>
                <w:caps/>
                <w:sz w:val="22"/>
                <w:szCs w:val="22"/>
              </w:rPr>
            </w:pPr>
          </w:p>
        </w:tc>
        <w:tc>
          <w:tcPr>
            <w:tcW w:w="2270" w:type="dxa"/>
            <w:tcBorders>
              <w:bottom w:val="single" w:sz="4" w:space="0" w:color="auto"/>
            </w:tcBorders>
            <w:shd w:val="clear" w:color="auto" w:fill="auto"/>
          </w:tcPr>
          <w:p w14:paraId="342FA9C7" w14:textId="77777777" w:rsidR="00CF616B" w:rsidRPr="004C0FDA" w:rsidRDefault="00CF616B" w:rsidP="00CF616B">
            <w:pPr>
              <w:contextualSpacing/>
              <w:jc w:val="center"/>
              <w:rPr>
                <w:rFonts w:ascii="Arial" w:hAnsi="Arial" w:cs="Arial"/>
                <w:b/>
                <w:caps/>
                <w:sz w:val="22"/>
                <w:szCs w:val="22"/>
              </w:rPr>
            </w:pPr>
            <w:r w:rsidRPr="004C0FDA">
              <w:rPr>
                <w:rFonts w:ascii="Arial" w:hAnsi="Arial" w:cs="Arial"/>
                <w:b/>
                <w:caps/>
                <w:noProof/>
                <w:sz w:val="22"/>
                <w:szCs w:val="22"/>
                <w:lang w:val="es-MX" w:eastAsia="es-MX"/>
              </w:rPr>
              <w:drawing>
                <wp:inline distT="0" distB="0" distL="0" distR="0" wp14:anchorId="10480BA5" wp14:editId="36F380F3">
                  <wp:extent cx="668655" cy="750570"/>
                  <wp:effectExtent l="0" t="0" r="0" b="0"/>
                  <wp:docPr id="4" name="Imagen 4"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14:paraId="4A30ECAC" w14:textId="239117BA" w:rsidR="00CF616B" w:rsidRPr="004C0FDA" w:rsidRDefault="00CF616B" w:rsidP="00CF616B">
            <w:pPr>
              <w:contextualSpacing/>
              <w:jc w:val="center"/>
              <w:rPr>
                <w:rFonts w:ascii="Arial" w:hAnsi="Arial" w:cs="Arial"/>
                <w:b/>
                <w:caps/>
                <w:noProof/>
                <w:sz w:val="22"/>
                <w:szCs w:val="22"/>
                <w:lang w:val="es-MX" w:eastAsia="es-MX"/>
              </w:rPr>
            </w:pPr>
            <w:r w:rsidRPr="004C0FDA">
              <w:rPr>
                <w:rFonts w:ascii="Arial" w:hAnsi="Arial" w:cs="Arial"/>
                <w:b/>
                <w:caps/>
                <w:sz w:val="22"/>
                <w:szCs w:val="22"/>
                <w:lang w:val="pt-BR"/>
              </w:rPr>
              <w:t>DIP. KARLA vanessa SALAZAR GONZÁLEZ</w:t>
            </w:r>
            <w:r w:rsidRPr="004C0FDA">
              <w:rPr>
                <w:rFonts w:ascii="Arial" w:hAnsi="Arial" w:cs="Arial"/>
                <w:b/>
                <w:caps/>
                <w:sz w:val="22"/>
                <w:szCs w:val="22"/>
              </w:rPr>
              <w:t>.</w:t>
            </w:r>
          </w:p>
        </w:tc>
        <w:tc>
          <w:tcPr>
            <w:tcW w:w="2270" w:type="dxa"/>
            <w:tcBorders>
              <w:bottom w:val="single" w:sz="4" w:space="0" w:color="auto"/>
            </w:tcBorders>
            <w:shd w:val="clear" w:color="auto" w:fill="auto"/>
            <w:vAlign w:val="center"/>
          </w:tcPr>
          <w:p w14:paraId="51F45EA5" w14:textId="2F90E965" w:rsidR="00CF616B" w:rsidRPr="004C0FDA" w:rsidRDefault="00956558" w:rsidP="00956558">
            <w:pPr>
              <w:pStyle w:val="Textoindependiente"/>
              <w:spacing w:after="0"/>
              <w:contextualSpacing/>
              <w:jc w:val="center"/>
              <w:rPr>
                <w:rFonts w:ascii="Arial" w:hAnsi="Arial" w:cs="Arial"/>
                <w:caps/>
                <w:sz w:val="22"/>
                <w:szCs w:val="22"/>
              </w:rPr>
            </w:pPr>
            <w:r w:rsidRPr="00956558">
              <w:rPr>
                <w:rFonts w:ascii="Arial" w:hAnsi="Arial" w:cs="Arial"/>
                <w:b/>
                <w:caps/>
                <w:sz w:val="22"/>
                <w:szCs w:val="22"/>
                <w:lang w:val="es-MX"/>
              </w:rPr>
              <w:t>r</w:t>
            </w:r>
            <w:r>
              <w:rPr>
                <w:rFonts w:ascii="Arial" w:hAnsi="Arial" w:cs="Arial"/>
                <w:b/>
                <w:caps/>
                <w:sz w:val="22"/>
                <w:szCs w:val="22"/>
                <w:lang w:val="es-MX"/>
              </w:rPr>
              <w:t>Ú</w:t>
            </w:r>
            <w:r w:rsidRPr="00956558">
              <w:rPr>
                <w:rFonts w:ascii="Arial" w:hAnsi="Arial" w:cs="Arial"/>
                <w:b/>
                <w:caps/>
                <w:sz w:val="22"/>
                <w:szCs w:val="22"/>
                <w:lang w:val="es-MX"/>
              </w:rPr>
              <w:t>BRICA</w:t>
            </w:r>
          </w:p>
        </w:tc>
        <w:tc>
          <w:tcPr>
            <w:tcW w:w="2270" w:type="dxa"/>
            <w:tcBorders>
              <w:bottom w:val="single" w:sz="4" w:space="0" w:color="auto"/>
            </w:tcBorders>
            <w:shd w:val="clear" w:color="auto" w:fill="auto"/>
          </w:tcPr>
          <w:p w14:paraId="26DFC9D1" w14:textId="77777777" w:rsidR="00CF616B" w:rsidRPr="004C0FDA" w:rsidRDefault="00CF616B" w:rsidP="00CF616B">
            <w:pPr>
              <w:pStyle w:val="Textoindependiente"/>
              <w:spacing w:after="0"/>
              <w:contextualSpacing/>
              <w:rPr>
                <w:rFonts w:ascii="Arial" w:hAnsi="Arial" w:cs="Arial"/>
                <w:caps/>
                <w:sz w:val="22"/>
                <w:szCs w:val="22"/>
              </w:rPr>
            </w:pPr>
          </w:p>
        </w:tc>
      </w:tr>
      <w:tr w:rsidR="005151AC" w:rsidRPr="0015357C" w14:paraId="027B6A1C" w14:textId="77777777" w:rsidTr="00956558">
        <w:trPr>
          <w:jc w:val="center"/>
        </w:trPr>
        <w:tc>
          <w:tcPr>
            <w:tcW w:w="2409" w:type="dxa"/>
            <w:tcBorders>
              <w:top w:val="nil"/>
              <w:bottom w:val="single" w:sz="4" w:space="0" w:color="auto"/>
            </w:tcBorders>
            <w:shd w:val="clear" w:color="auto" w:fill="auto"/>
            <w:vAlign w:val="center"/>
          </w:tcPr>
          <w:p w14:paraId="36A6B31C" w14:textId="77777777" w:rsidR="005151AC" w:rsidRPr="0015357C" w:rsidRDefault="005151AC" w:rsidP="005151AC">
            <w:pPr>
              <w:pStyle w:val="Textoindependiente"/>
              <w:spacing w:after="0"/>
              <w:contextualSpacing/>
              <w:jc w:val="center"/>
              <w:rPr>
                <w:rFonts w:ascii="Arial" w:hAnsi="Arial" w:cs="Arial"/>
                <w:b/>
                <w:caps/>
                <w:sz w:val="22"/>
                <w:szCs w:val="22"/>
              </w:rPr>
            </w:pPr>
          </w:p>
          <w:p w14:paraId="343201EE" w14:textId="77777777" w:rsidR="005151AC" w:rsidRPr="0015357C" w:rsidRDefault="005151AC" w:rsidP="005151AC">
            <w:pPr>
              <w:pStyle w:val="Textoindependiente"/>
              <w:spacing w:after="0"/>
              <w:contextualSpacing/>
              <w:jc w:val="center"/>
              <w:rPr>
                <w:rFonts w:ascii="Arial" w:hAnsi="Arial" w:cs="Arial"/>
                <w:b/>
                <w:caps/>
                <w:sz w:val="22"/>
                <w:szCs w:val="22"/>
              </w:rPr>
            </w:pPr>
            <w:r w:rsidRPr="0015357C">
              <w:rPr>
                <w:rFonts w:ascii="Arial" w:hAnsi="Arial" w:cs="Arial"/>
                <w:b/>
                <w:caps/>
                <w:sz w:val="22"/>
                <w:szCs w:val="22"/>
              </w:rPr>
              <w:t>VOCAL</w:t>
            </w:r>
          </w:p>
          <w:p w14:paraId="7D80C93F" w14:textId="77777777" w:rsidR="005151AC" w:rsidRPr="0015357C" w:rsidRDefault="005151AC" w:rsidP="005151AC">
            <w:pPr>
              <w:pStyle w:val="Textoindependiente"/>
              <w:spacing w:after="0"/>
              <w:contextualSpacing/>
              <w:jc w:val="center"/>
              <w:rPr>
                <w:rFonts w:ascii="Arial" w:hAnsi="Arial" w:cs="Arial"/>
                <w:b/>
                <w:caps/>
                <w:sz w:val="22"/>
                <w:szCs w:val="22"/>
              </w:rPr>
            </w:pPr>
          </w:p>
          <w:p w14:paraId="0A2B9E09" w14:textId="77777777" w:rsidR="005151AC" w:rsidRPr="0015357C" w:rsidRDefault="005151AC" w:rsidP="005151AC">
            <w:pPr>
              <w:pStyle w:val="Textoindependiente"/>
              <w:spacing w:after="0"/>
              <w:contextualSpacing/>
              <w:jc w:val="center"/>
              <w:rPr>
                <w:rFonts w:ascii="Arial" w:hAnsi="Arial" w:cs="Arial"/>
                <w:b/>
                <w:caps/>
                <w:sz w:val="22"/>
                <w:szCs w:val="22"/>
              </w:rPr>
            </w:pPr>
          </w:p>
        </w:tc>
        <w:tc>
          <w:tcPr>
            <w:tcW w:w="2270" w:type="dxa"/>
            <w:tcBorders>
              <w:top w:val="nil"/>
              <w:bottom w:val="single" w:sz="4" w:space="0" w:color="auto"/>
            </w:tcBorders>
            <w:shd w:val="clear" w:color="auto" w:fill="auto"/>
          </w:tcPr>
          <w:p w14:paraId="3D3EDFCF" w14:textId="77777777" w:rsidR="005151AC" w:rsidRDefault="005151AC" w:rsidP="005151AC">
            <w:pPr>
              <w:contextualSpacing/>
              <w:jc w:val="center"/>
              <w:rPr>
                <w:rFonts w:ascii="Arial" w:hAnsi="Arial" w:cs="Arial"/>
                <w:b/>
                <w:caps/>
                <w:noProof/>
                <w:sz w:val="22"/>
                <w:szCs w:val="22"/>
                <w:lang w:val="es-MX" w:eastAsia="es-MX"/>
              </w:rPr>
            </w:pPr>
          </w:p>
          <w:p w14:paraId="50B56228" w14:textId="77777777" w:rsidR="005151AC" w:rsidRPr="0015357C" w:rsidRDefault="005151AC" w:rsidP="005151AC">
            <w:pPr>
              <w:contextualSpacing/>
              <w:jc w:val="center"/>
              <w:rPr>
                <w:rFonts w:ascii="Arial" w:hAnsi="Arial" w:cs="Arial"/>
                <w:b/>
                <w:caps/>
                <w:sz w:val="22"/>
                <w:szCs w:val="22"/>
              </w:rPr>
            </w:pPr>
            <w:r w:rsidRPr="0015357C">
              <w:rPr>
                <w:rFonts w:ascii="Arial" w:hAnsi="Arial" w:cs="Arial"/>
                <w:b/>
                <w:caps/>
                <w:noProof/>
                <w:sz w:val="22"/>
                <w:szCs w:val="22"/>
                <w:lang w:val="es-MX" w:eastAsia="es-MX"/>
              </w:rPr>
              <w:drawing>
                <wp:inline distT="0" distB="0" distL="0" distR="0" wp14:anchorId="257F18E3" wp14:editId="17EA9602">
                  <wp:extent cx="695960" cy="750570"/>
                  <wp:effectExtent l="0" t="0" r="8890" b="0"/>
                  <wp:docPr id="3" name="Imagen 3"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960" cy="750570"/>
                          </a:xfrm>
                          <a:prstGeom prst="rect">
                            <a:avLst/>
                          </a:prstGeom>
                          <a:noFill/>
                          <a:ln>
                            <a:noFill/>
                          </a:ln>
                        </pic:spPr>
                      </pic:pic>
                    </a:graphicData>
                  </a:graphic>
                </wp:inline>
              </w:drawing>
            </w:r>
          </w:p>
          <w:p w14:paraId="465A87BA" w14:textId="59838480" w:rsidR="005151AC" w:rsidRPr="0015357C" w:rsidRDefault="005151AC" w:rsidP="005151AC">
            <w:pPr>
              <w:contextualSpacing/>
              <w:jc w:val="center"/>
              <w:rPr>
                <w:rFonts w:ascii="Arial" w:hAnsi="Arial" w:cs="Arial"/>
                <w:b/>
                <w:caps/>
                <w:noProof/>
                <w:sz w:val="20"/>
                <w:szCs w:val="20"/>
                <w:lang w:val="es-MX" w:eastAsia="es-MX"/>
              </w:rPr>
            </w:pPr>
            <w:r w:rsidRPr="0015357C">
              <w:rPr>
                <w:rFonts w:ascii="Arial" w:hAnsi="Arial" w:cs="Arial"/>
                <w:b/>
                <w:caps/>
                <w:sz w:val="22"/>
                <w:szCs w:val="22"/>
                <w:lang w:val="pt-BR"/>
              </w:rPr>
              <w:t>DIP. JOSÉ CREScENCIO GUTIÉRREZ GONZÁLEZ</w:t>
            </w:r>
            <w:r w:rsidRPr="0015357C">
              <w:rPr>
                <w:rFonts w:ascii="Arial" w:hAnsi="Arial" w:cs="Arial"/>
                <w:b/>
                <w:caps/>
                <w:sz w:val="22"/>
                <w:szCs w:val="22"/>
              </w:rPr>
              <w:t>.</w:t>
            </w:r>
          </w:p>
        </w:tc>
        <w:tc>
          <w:tcPr>
            <w:tcW w:w="2270" w:type="dxa"/>
            <w:tcBorders>
              <w:top w:val="nil"/>
              <w:bottom w:val="single" w:sz="4" w:space="0" w:color="auto"/>
            </w:tcBorders>
            <w:shd w:val="clear" w:color="auto" w:fill="auto"/>
            <w:vAlign w:val="center"/>
          </w:tcPr>
          <w:p w14:paraId="1A15B6DA" w14:textId="77777777" w:rsidR="005151AC" w:rsidRPr="0015357C" w:rsidRDefault="005151AC" w:rsidP="00956558">
            <w:pPr>
              <w:pStyle w:val="Textoindependiente"/>
              <w:spacing w:after="0"/>
              <w:contextualSpacing/>
              <w:jc w:val="center"/>
              <w:rPr>
                <w:rFonts w:ascii="Arial" w:hAnsi="Arial" w:cs="Arial"/>
                <w:caps/>
                <w:sz w:val="22"/>
                <w:szCs w:val="22"/>
              </w:rPr>
            </w:pPr>
          </w:p>
        </w:tc>
        <w:tc>
          <w:tcPr>
            <w:tcW w:w="2270" w:type="dxa"/>
            <w:tcBorders>
              <w:top w:val="nil"/>
              <w:bottom w:val="single" w:sz="4" w:space="0" w:color="auto"/>
            </w:tcBorders>
            <w:shd w:val="clear" w:color="auto" w:fill="auto"/>
          </w:tcPr>
          <w:p w14:paraId="4E147939" w14:textId="77777777" w:rsidR="005151AC" w:rsidRPr="0015357C" w:rsidRDefault="005151AC" w:rsidP="005151AC">
            <w:pPr>
              <w:pStyle w:val="Textoindependiente"/>
              <w:spacing w:after="0"/>
              <w:contextualSpacing/>
              <w:rPr>
                <w:rFonts w:ascii="Arial" w:hAnsi="Arial" w:cs="Arial"/>
                <w:caps/>
                <w:sz w:val="22"/>
                <w:szCs w:val="22"/>
              </w:rPr>
            </w:pPr>
          </w:p>
        </w:tc>
      </w:tr>
      <w:tr w:rsidR="004C0FDA" w:rsidRPr="0015357C" w14:paraId="1610932D" w14:textId="77777777" w:rsidTr="00956558">
        <w:trPr>
          <w:jc w:val="center"/>
        </w:trPr>
        <w:tc>
          <w:tcPr>
            <w:tcW w:w="9219" w:type="dxa"/>
            <w:gridSpan w:val="4"/>
            <w:tcBorders>
              <w:top w:val="single" w:sz="4" w:space="0" w:color="auto"/>
              <w:left w:val="nil"/>
              <w:bottom w:val="nil"/>
              <w:right w:val="nil"/>
            </w:tcBorders>
            <w:shd w:val="clear" w:color="auto" w:fill="auto"/>
            <w:vAlign w:val="center"/>
          </w:tcPr>
          <w:p w14:paraId="52E77F6E" w14:textId="1E336379" w:rsidR="004C0FDA" w:rsidRPr="00222279" w:rsidRDefault="004C0FDA" w:rsidP="00956558">
            <w:pPr>
              <w:pStyle w:val="Textoindependiente"/>
              <w:contextualSpacing/>
              <w:jc w:val="center"/>
              <w:rPr>
                <w:rFonts w:ascii="Arial" w:hAnsi="Arial" w:cs="Arial"/>
                <w:i/>
                <w:sz w:val="16"/>
                <w:szCs w:val="16"/>
              </w:rPr>
            </w:pPr>
            <w:r w:rsidRPr="0015357C">
              <w:rPr>
                <w:rFonts w:ascii="Arial" w:hAnsi="Arial" w:cs="Arial"/>
                <w:i/>
                <w:sz w:val="16"/>
                <w:szCs w:val="16"/>
              </w:rPr>
              <w:t>Esta hoja de firm</w:t>
            </w:r>
            <w:r>
              <w:rPr>
                <w:rFonts w:ascii="Arial" w:hAnsi="Arial" w:cs="Arial"/>
                <w:i/>
                <w:sz w:val="16"/>
                <w:szCs w:val="16"/>
              </w:rPr>
              <w:t xml:space="preserve">as pertenece al Dictamen </w:t>
            </w:r>
            <w:r w:rsidR="00525B19">
              <w:rPr>
                <w:rFonts w:ascii="Arial" w:hAnsi="Arial" w:cs="Arial"/>
                <w:i/>
                <w:sz w:val="16"/>
                <w:szCs w:val="16"/>
              </w:rPr>
              <w:t>q</w:t>
            </w:r>
            <w:r w:rsidR="00525B19" w:rsidRPr="00525B19">
              <w:rPr>
                <w:rFonts w:ascii="Arial" w:hAnsi="Arial" w:cs="Arial"/>
                <w:i/>
                <w:sz w:val="16"/>
                <w:szCs w:val="16"/>
              </w:rPr>
              <w:t xml:space="preserve">ue modifica la Ley de Protección Civil del Estado de Yucatán y la Ley de Gobierno </w:t>
            </w:r>
            <w:r w:rsidR="002F6927">
              <w:rPr>
                <w:rFonts w:ascii="Arial" w:hAnsi="Arial" w:cs="Arial"/>
                <w:i/>
                <w:sz w:val="16"/>
                <w:szCs w:val="16"/>
              </w:rPr>
              <w:t xml:space="preserve">de los Municipios </w:t>
            </w:r>
            <w:r w:rsidR="00525B19" w:rsidRPr="00525B19">
              <w:rPr>
                <w:rFonts w:ascii="Arial" w:hAnsi="Arial" w:cs="Arial"/>
                <w:i/>
                <w:sz w:val="16"/>
                <w:szCs w:val="16"/>
              </w:rPr>
              <w:t>del Estado de Yucatán, en materia de profesionalización de las personas titulares de las Coordinaciones Municipales de Protección Civil</w:t>
            </w:r>
            <w:r w:rsidR="00525B19">
              <w:rPr>
                <w:rFonts w:ascii="Arial" w:hAnsi="Arial" w:cs="Arial"/>
                <w:i/>
                <w:sz w:val="16"/>
                <w:szCs w:val="16"/>
              </w:rPr>
              <w:t>.</w:t>
            </w:r>
          </w:p>
        </w:tc>
      </w:tr>
      <w:tr w:rsidR="005151AC" w:rsidRPr="0015357C" w14:paraId="5C0ED89D" w14:textId="77777777" w:rsidTr="00956558">
        <w:trPr>
          <w:trHeight w:val="2020"/>
          <w:jc w:val="center"/>
        </w:trPr>
        <w:tc>
          <w:tcPr>
            <w:tcW w:w="2409" w:type="dxa"/>
            <w:tcBorders>
              <w:top w:val="nil"/>
              <w:bottom w:val="single" w:sz="4" w:space="0" w:color="auto"/>
            </w:tcBorders>
            <w:shd w:val="clear" w:color="auto" w:fill="auto"/>
            <w:vAlign w:val="center"/>
          </w:tcPr>
          <w:p w14:paraId="7A4C2E1D" w14:textId="77777777" w:rsidR="005151AC" w:rsidRPr="0015357C" w:rsidRDefault="005151AC" w:rsidP="005151AC">
            <w:pPr>
              <w:pStyle w:val="Textoindependiente"/>
              <w:spacing w:after="0"/>
              <w:contextualSpacing/>
              <w:rPr>
                <w:rFonts w:ascii="Arial" w:hAnsi="Arial" w:cs="Arial"/>
                <w:b/>
                <w:caps/>
                <w:sz w:val="22"/>
                <w:szCs w:val="22"/>
              </w:rPr>
            </w:pPr>
          </w:p>
          <w:p w14:paraId="768D26CD" w14:textId="77777777" w:rsidR="005151AC" w:rsidRPr="0015357C" w:rsidRDefault="005151AC" w:rsidP="005151AC">
            <w:pPr>
              <w:pStyle w:val="Textoindependiente"/>
              <w:spacing w:after="0"/>
              <w:contextualSpacing/>
              <w:jc w:val="center"/>
              <w:rPr>
                <w:rFonts w:ascii="Arial" w:hAnsi="Arial" w:cs="Arial"/>
                <w:b/>
                <w:caps/>
                <w:sz w:val="22"/>
                <w:szCs w:val="22"/>
              </w:rPr>
            </w:pPr>
            <w:r w:rsidRPr="0015357C">
              <w:rPr>
                <w:rFonts w:ascii="Arial" w:hAnsi="Arial" w:cs="Arial"/>
                <w:b/>
                <w:caps/>
                <w:sz w:val="22"/>
                <w:szCs w:val="22"/>
              </w:rPr>
              <w:t>VOCAL</w:t>
            </w:r>
          </w:p>
          <w:p w14:paraId="201674FF" w14:textId="77777777" w:rsidR="005151AC" w:rsidRPr="0015357C" w:rsidRDefault="005151AC" w:rsidP="005151AC">
            <w:pPr>
              <w:pStyle w:val="Textoindependiente"/>
              <w:spacing w:after="0"/>
              <w:contextualSpacing/>
              <w:jc w:val="center"/>
              <w:rPr>
                <w:rFonts w:ascii="Arial" w:hAnsi="Arial" w:cs="Arial"/>
                <w:b/>
                <w:caps/>
                <w:sz w:val="22"/>
                <w:szCs w:val="22"/>
              </w:rPr>
            </w:pPr>
          </w:p>
        </w:tc>
        <w:tc>
          <w:tcPr>
            <w:tcW w:w="2270" w:type="dxa"/>
            <w:tcBorders>
              <w:top w:val="nil"/>
              <w:bottom w:val="single" w:sz="4" w:space="0" w:color="auto"/>
            </w:tcBorders>
            <w:shd w:val="clear" w:color="auto" w:fill="auto"/>
          </w:tcPr>
          <w:p w14:paraId="301CD813" w14:textId="77777777" w:rsidR="005151AC" w:rsidRDefault="005151AC" w:rsidP="005151AC">
            <w:pPr>
              <w:contextualSpacing/>
              <w:jc w:val="center"/>
              <w:rPr>
                <w:rFonts w:ascii="Arial" w:hAnsi="Arial" w:cs="Arial"/>
                <w:b/>
                <w:caps/>
                <w:noProof/>
                <w:sz w:val="22"/>
                <w:szCs w:val="22"/>
                <w:lang w:val="es-MX" w:eastAsia="es-MX"/>
              </w:rPr>
            </w:pPr>
          </w:p>
          <w:p w14:paraId="1EF88286" w14:textId="02B976AF" w:rsidR="00525B19" w:rsidRPr="003A58F5" w:rsidRDefault="00525B19" w:rsidP="00525B19">
            <w:pPr>
              <w:spacing w:after="160"/>
              <w:jc w:val="center"/>
              <w:rPr>
                <w:rFonts w:ascii="Arial" w:eastAsia="Calibri" w:hAnsi="Arial" w:cs="Arial"/>
                <w:b/>
                <w:sz w:val="18"/>
                <w:szCs w:val="18"/>
                <w:lang w:eastAsia="en-US"/>
              </w:rPr>
            </w:pPr>
            <w:r w:rsidRPr="003A58F5">
              <w:rPr>
                <w:rFonts w:ascii="Arial" w:eastAsia="Calibri" w:hAnsi="Arial" w:cs="Arial"/>
                <w:noProof/>
                <w:sz w:val="18"/>
                <w:szCs w:val="18"/>
                <w:lang w:val="es-MX" w:eastAsia="es-MX"/>
              </w:rPr>
              <w:drawing>
                <wp:inline distT="0" distB="0" distL="0" distR="0" wp14:anchorId="115257A1" wp14:editId="6DFC4A40">
                  <wp:extent cx="771525" cy="8858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p>
          <w:p w14:paraId="5C1E4561" w14:textId="3EB409A6" w:rsidR="005151AC" w:rsidRPr="0015357C" w:rsidRDefault="00525B19" w:rsidP="00525B19">
            <w:pPr>
              <w:contextualSpacing/>
              <w:jc w:val="center"/>
              <w:rPr>
                <w:rFonts w:ascii="Arial" w:hAnsi="Arial" w:cs="Arial"/>
                <w:b/>
                <w:caps/>
                <w:sz w:val="22"/>
                <w:szCs w:val="22"/>
                <w:lang w:val="pt-BR"/>
              </w:rPr>
            </w:pPr>
            <w:r w:rsidRPr="003A58F5">
              <w:rPr>
                <w:rFonts w:ascii="Arial" w:eastAsia="Calibri" w:hAnsi="Arial" w:cs="Arial"/>
                <w:b/>
                <w:sz w:val="18"/>
                <w:szCs w:val="18"/>
                <w:lang w:eastAsia="en-US"/>
              </w:rPr>
              <w:t>DIP. GABRIELA GONZÁLEZ OJEDA</w:t>
            </w:r>
          </w:p>
        </w:tc>
        <w:tc>
          <w:tcPr>
            <w:tcW w:w="2270" w:type="dxa"/>
            <w:tcBorders>
              <w:top w:val="nil"/>
              <w:bottom w:val="single" w:sz="4" w:space="0" w:color="auto"/>
            </w:tcBorders>
            <w:shd w:val="clear" w:color="auto" w:fill="auto"/>
            <w:vAlign w:val="center"/>
          </w:tcPr>
          <w:p w14:paraId="10587F05" w14:textId="6556970A" w:rsidR="005151AC" w:rsidRPr="0015357C" w:rsidRDefault="00956558" w:rsidP="00956558">
            <w:pPr>
              <w:pStyle w:val="Textoindependiente"/>
              <w:spacing w:after="0"/>
              <w:contextualSpacing/>
              <w:jc w:val="center"/>
              <w:rPr>
                <w:rFonts w:ascii="Arial" w:hAnsi="Arial" w:cs="Arial"/>
                <w:caps/>
                <w:sz w:val="22"/>
                <w:szCs w:val="22"/>
              </w:rPr>
            </w:pPr>
            <w:r w:rsidRPr="00956558">
              <w:rPr>
                <w:rFonts w:ascii="Arial" w:hAnsi="Arial" w:cs="Arial"/>
                <w:b/>
                <w:caps/>
                <w:sz w:val="22"/>
                <w:szCs w:val="22"/>
                <w:lang w:val="es-MX"/>
              </w:rPr>
              <w:t>r</w:t>
            </w:r>
            <w:r>
              <w:rPr>
                <w:rFonts w:ascii="Arial" w:hAnsi="Arial" w:cs="Arial"/>
                <w:b/>
                <w:caps/>
                <w:sz w:val="22"/>
                <w:szCs w:val="22"/>
                <w:lang w:val="es-MX"/>
              </w:rPr>
              <w:t>Ú</w:t>
            </w:r>
            <w:r w:rsidRPr="00956558">
              <w:rPr>
                <w:rFonts w:ascii="Arial" w:hAnsi="Arial" w:cs="Arial"/>
                <w:b/>
                <w:caps/>
                <w:sz w:val="22"/>
                <w:szCs w:val="22"/>
                <w:lang w:val="es-MX"/>
              </w:rPr>
              <w:t>BRICA</w:t>
            </w:r>
            <w:bookmarkStart w:id="0" w:name="_GoBack"/>
            <w:bookmarkEnd w:id="0"/>
          </w:p>
        </w:tc>
        <w:tc>
          <w:tcPr>
            <w:tcW w:w="2270" w:type="dxa"/>
            <w:tcBorders>
              <w:top w:val="nil"/>
              <w:bottom w:val="single" w:sz="4" w:space="0" w:color="auto"/>
            </w:tcBorders>
            <w:shd w:val="clear" w:color="auto" w:fill="auto"/>
          </w:tcPr>
          <w:p w14:paraId="2E0DA20F" w14:textId="77777777" w:rsidR="005151AC" w:rsidRPr="0015357C" w:rsidRDefault="005151AC" w:rsidP="005151AC">
            <w:pPr>
              <w:pStyle w:val="Textoindependiente"/>
              <w:spacing w:after="0"/>
              <w:contextualSpacing/>
              <w:rPr>
                <w:rFonts w:ascii="Arial" w:hAnsi="Arial" w:cs="Arial"/>
                <w:caps/>
                <w:sz w:val="22"/>
                <w:szCs w:val="22"/>
              </w:rPr>
            </w:pPr>
          </w:p>
        </w:tc>
      </w:tr>
      <w:tr w:rsidR="005151AC" w:rsidRPr="00CF616B" w14:paraId="2339CC63" w14:textId="77777777" w:rsidTr="00956558">
        <w:trPr>
          <w:trHeight w:val="375"/>
          <w:jc w:val="center"/>
        </w:trPr>
        <w:tc>
          <w:tcPr>
            <w:tcW w:w="9219" w:type="dxa"/>
            <w:gridSpan w:val="4"/>
            <w:tcBorders>
              <w:top w:val="single" w:sz="4" w:space="0" w:color="auto"/>
              <w:left w:val="nil"/>
              <w:bottom w:val="nil"/>
              <w:right w:val="nil"/>
            </w:tcBorders>
            <w:shd w:val="clear" w:color="auto" w:fill="auto"/>
            <w:vAlign w:val="center"/>
          </w:tcPr>
          <w:p w14:paraId="5BD8B237" w14:textId="561269BB" w:rsidR="005151AC" w:rsidRPr="00CF616B" w:rsidRDefault="00525B19" w:rsidP="00956558">
            <w:pPr>
              <w:jc w:val="center"/>
              <w:rPr>
                <w:rFonts w:ascii="Arial" w:hAnsi="Arial" w:cs="Arial"/>
                <w:i/>
                <w:sz w:val="16"/>
                <w:szCs w:val="16"/>
              </w:rPr>
            </w:pPr>
            <w:r w:rsidRPr="0015357C">
              <w:rPr>
                <w:rFonts w:ascii="Arial" w:hAnsi="Arial" w:cs="Arial"/>
                <w:i/>
                <w:sz w:val="16"/>
                <w:szCs w:val="16"/>
              </w:rPr>
              <w:t>Esta hoja de firm</w:t>
            </w:r>
            <w:r>
              <w:rPr>
                <w:rFonts w:ascii="Arial" w:hAnsi="Arial" w:cs="Arial"/>
                <w:i/>
                <w:sz w:val="16"/>
                <w:szCs w:val="16"/>
              </w:rPr>
              <w:t>as pertenece al Dictamen q</w:t>
            </w:r>
            <w:r w:rsidRPr="00525B19">
              <w:rPr>
                <w:rFonts w:ascii="Arial" w:hAnsi="Arial" w:cs="Arial"/>
                <w:i/>
                <w:sz w:val="16"/>
                <w:szCs w:val="16"/>
              </w:rPr>
              <w:t xml:space="preserve">ue modifica la Ley de Protección Civil del Estado de </w:t>
            </w:r>
            <w:r w:rsidR="002F6927">
              <w:rPr>
                <w:rFonts w:ascii="Arial" w:hAnsi="Arial" w:cs="Arial"/>
                <w:i/>
                <w:sz w:val="16"/>
                <w:szCs w:val="16"/>
              </w:rPr>
              <w:t>Yucatán y la Ley de Gobierno de los Municipios del</w:t>
            </w:r>
            <w:r w:rsidRPr="00525B19">
              <w:rPr>
                <w:rFonts w:ascii="Arial" w:hAnsi="Arial" w:cs="Arial"/>
                <w:i/>
                <w:sz w:val="16"/>
                <w:szCs w:val="16"/>
              </w:rPr>
              <w:t xml:space="preserve"> Estado de Yucatán, en materia de profesionalización de las personas titulares de las Coordinaciones Municipales de Protección Civil</w:t>
            </w:r>
            <w:r>
              <w:rPr>
                <w:rFonts w:ascii="Arial" w:hAnsi="Arial" w:cs="Arial"/>
                <w:i/>
                <w:sz w:val="16"/>
                <w:szCs w:val="16"/>
              </w:rPr>
              <w:t>.</w:t>
            </w:r>
          </w:p>
        </w:tc>
      </w:tr>
    </w:tbl>
    <w:p w14:paraId="386843DD" w14:textId="77777777" w:rsidR="003613BF" w:rsidRDefault="003613BF" w:rsidP="00CF616B">
      <w:pPr>
        <w:pStyle w:val="Sangra2detindependiente"/>
        <w:rPr>
          <w:rFonts w:cs="Arial"/>
          <w:sz w:val="22"/>
          <w:szCs w:val="22"/>
        </w:rPr>
      </w:pPr>
    </w:p>
    <w:p w14:paraId="7E1EE830" w14:textId="77777777" w:rsidR="00DA6C73" w:rsidRDefault="00DA6C73" w:rsidP="00F42813">
      <w:pPr>
        <w:spacing w:line="360" w:lineRule="auto"/>
      </w:pPr>
    </w:p>
    <w:sectPr w:rsidR="00DA6C73" w:rsidSect="003F6299">
      <w:headerReference w:type="default" r:id="rId17"/>
      <w:footerReference w:type="default" r:id="rId18"/>
      <w:pgSz w:w="12240" w:h="15840"/>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9A74C" w14:textId="77777777" w:rsidR="00F30BB7" w:rsidRDefault="00F30BB7" w:rsidP="009A5197">
      <w:r>
        <w:separator/>
      </w:r>
    </w:p>
  </w:endnote>
  <w:endnote w:type="continuationSeparator" w:id="0">
    <w:p w14:paraId="354A3340" w14:textId="77777777" w:rsidR="00F30BB7" w:rsidRDefault="00F30BB7"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84427"/>
      <w:docPartObj>
        <w:docPartGallery w:val="Page Numbers (Bottom of Page)"/>
        <w:docPartUnique/>
      </w:docPartObj>
    </w:sdtPr>
    <w:sdtEndPr>
      <w:rPr>
        <w:rFonts w:ascii="Arial" w:hAnsi="Arial" w:cs="Arial"/>
        <w:sz w:val="20"/>
        <w:szCs w:val="20"/>
      </w:rPr>
    </w:sdtEndPr>
    <w:sdtContent>
      <w:p w14:paraId="08934405" w14:textId="6DD867B1" w:rsidR="00F30BB7" w:rsidRPr="00F55C83" w:rsidRDefault="00F30BB7"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64132E">
          <w:rPr>
            <w:rFonts w:ascii="Arial" w:hAnsi="Arial" w:cs="Arial"/>
            <w:noProof/>
            <w:sz w:val="20"/>
            <w:szCs w:val="20"/>
          </w:rPr>
          <w:t>15</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18C6F" w14:textId="77777777" w:rsidR="00F30BB7" w:rsidRDefault="00F30BB7" w:rsidP="009A5197">
      <w:r>
        <w:separator/>
      </w:r>
    </w:p>
  </w:footnote>
  <w:footnote w:type="continuationSeparator" w:id="0">
    <w:p w14:paraId="7E66278D" w14:textId="77777777" w:rsidR="00F30BB7" w:rsidRDefault="00F30BB7" w:rsidP="009A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F30BB7" w:rsidRDefault="00F30BB7"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F30BB7" w:rsidRPr="00102E0C" w:rsidRDefault="00F30BB7"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30BB7" w:rsidRPr="00102E0C" w:rsidRDefault="00F30BB7"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F30BB7" w:rsidRPr="00102E0C" w:rsidRDefault="00F30BB7"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7ED269FD" w14:textId="77777777" w:rsidR="00F30BB7" w:rsidRPr="00102E0C" w:rsidRDefault="00F30BB7"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30BB7" w:rsidRPr="00102E0C" w:rsidRDefault="00F30BB7"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F30BB7" w:rsidRPr="00102E0C" w:rsidRDefault="00F30BB7"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F30BB7" w:rsidRDefault="00F30BB7" w:rsidP="003F6299">
                          <w:pPr>
                            <w:pStyle w:val="Encabezado"/>
                            <w:jc w:val="center"/>
                          </w:pPr>
                          <w:r>
                            <w:t>GOBIERNO DEL ESTADO DE YUCATÁN</w:t>
                          </w:r>
                        </w:p>
                        <w:p w14:paraId="00719B5C" w14:textId="77777777" w:rsidR="00F30BB7" w:rsidRDefault="00F30BB7"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14:paraId="6709DD09" w14:textId="4A21DA6E" w:rsidR="00F30BB7" w:rsidRDefault="00F30BB7" w:rsidP="003F6299">
                    <w:pPr>
                      <w:pStyle w:val="Encabezado"/>
                      <w:jc w:val="center"/>
                    </w:pPr>
                    <w:r>
                      <w:t>GOBIERNO DEL ESTADO DE YUCATÁN</w:t>
                    </w:r>
                  </w:p>
                  <w:p w14:paraId="00719B5C" w14:textId="77777777" w:rsidR="00F30BB7" w:rsidRDefault="00F30BB7"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F30BB7" w:rsidRDefault="00F30B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25250A"/>
    <w:multiLevelType w:val="hybridMultilevel"/>
    <w:tmpl w:val="4EFE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8"/>
  </w:num>
  <w:num w:numId="6">
    <w:abstractNumId w:val="0"/>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0483E"/>
    <w:rsid w:val="0000533F"/>
    <w:rsid w:val="000160ED"/>
    <w:rsid w:val="000169FC"/>
    <w:rsid w:val="000245A6"/>
    <w:rsid w:val="000273FC"/>
    <w:rsid w:val="000374BD"/>
    <w:rsid w:val="00037FED"/>
    <w:rsid w:val="00044059"/>
    <w:rsid w:val="00051E84"/>
    <w:rsid w:val="000736D0"/>
    <w:rsid w:val="00092AFD"/>
    <w:rsid w:val="00093164"/>
    <w:rsid w:val="00093EB5"/>
    <w:rsid w:val="00096FFF"/>
    <w:rsid w:val="000A19D1"/>
    <w:rsid w:val="000C3F24"/>
    <w:rsid w:val="000C53D4"/>
    <w:rsid w:val="000C732A"/>
    <w:rsid w:val="000C7ADB"/>
    <w:rsid w:val="000D01B9"/>
    <w:rsid w:val="000D190D"/>
    <w:rsid w:val="000D24D0"/>
    <w:rsid w:val="000D5E4B"/>
    <w:rsid w:val="000E350A"/>
    <w:rsid w:val="000E35D9"/>
    <w:rsid w:val="000E3E09"/>
    <w:rsid w:val="000E598D"/>
    <w:rsid w:val="000E6A10"/>
    <w:rsid w:val="000F7B6F"/>
    <w:rsid w:val="00104F25"/>
    <w:rsid w:val="00113429"/>
    <w:rsid w:val="001168AB"/>
    <w:rsid w:val="00126462"/>
    <w:rsid w:val="001340B9"/>
    <w:rsid w:val="00134D79"/>
    <w:rsid w:val="00141ADA"/>
    <w:rsid w:val="0015357C"/>
    <w:rsid w:val="0015770C"/>
    <w:rsid w:val="001630A9"/>
    <w:rsid w:val="00170F8A"/>
    <w:rsid w:val="001753FC"/>
    <w:rsid w:val="001873FA"/>
    <w:rsid w:val="001A045E"/>
    <w:rsid w:val="001B1522"/>
    <w:rsid w:val="001B47DD"/>
    <w:rsid w:val="001C4C02"/>
    <w:rsid w:val="001E0BF6"/>
    <w:rsid w:val="001E30E3"/>
    <w:rsid w:val="001E5325"/>
    <w:rsid w:val="001E7C2B"/>
    <w:rsid w:val="001F6705"/>
    <w:rsid w:val="0020229B"/>
    <w:rsid w:val="00202DBD"/>
    <w:rsid w:val="00222279"/>
    <w:rsid w:val="00224413"/>
    <w:rsid w:val="002328DF"/>
    <w:rsid w:val="00237432"/>
    <w:rsid w:val="00240312"/>
    <w:rsid w:val="00240CE7"/>
    <w:rsid w:val="00255B83"/>
    <w:rsid w:val="0025752C"/>
    <w:rsid w:val="0026207E"/>
    <w:rsid w:val="0027167C"/>
    <w:rsid w:val="00271E7D"/>
    <w:rsid w:val="002758AB"/>
    <w:rsid w:val="002774C6"/>
    <w:rsid w:val="002A3643"/>
    <w:rsid w:val="002B58B4"/>
    <w:rsid w:val="002B7A92"/>
    <w:rsid w:val="002D37AA"/>
    <w:rsid w:val="002F2B76"/>
    <w:rsid w:val="002F6927"/>
    <w:rsid w:val="00301183"/>
    <w:rsid w:val="00304027"/>
    <w:rsid w:val="00305F75"/>
    <w:rsid w:val="003161AB"/>
    <w:rsid w:val="0033187B"/>
    <w:rsid w:val="003359C5"/>
    <w:rsid w:val="00341E11"/>
    <w:rsid w:val="00344617"/>
    <w:rsid w:val="00344FC7"/>
    <w:rsid w:val="0034606B"/>
    <w:rsid w:val="0034662B"/>
    <w:rsid w:val="00347A74"/>
    <w:rsid w:val="00350633"/>
    <w:rsid w:val="0035544B"/>
    <w:rsid w:val="00355D2E"/>
    <w:rsid w:val="00357978"/>
    <w:rsid w:val="003613BF"/>
    <w:rsid w:val="00364F06"/>
    <w:rsid w:val="003765C9"/>
    <w:rsid w:val="00376B32"/>
    <w:rsid w:val="0038637E"/>
    <w:rsid w:val="00396A5E"/>
    <w:rsid w:val="003C150E"/>
    <w:rsid w:val="003C190E"/>
    <w:rsid w:val="003C7AE4"/>
    <w:rsid w:val="003D30BA"/>
    <w:rsid w:val="003D5C2C"/>
    <w:rsid w:val="003D6CFA"/>
    <w:rsid w:val="003D77E3"/>
    <w:rsid w:val="003E3026"/>
    <w:rsid w:val="003F0171"/>
    <w:rsid w:val="003F30B8"/>
    <w:rsid w:val="003F6299"/>
    <w:rsid w:val="00401C2B"/>
    <w:rsid w:val="00406256"/>
    <w:rsid w:val="00416CC2"/>
    <w:rsid w:val="004172C5"/>
    <w:rsid w:val="00434A3B"/>
    <w:rsid w:val="00434B35"/>
    <w:rsid w:val="00442D2F"/>
    <w:rsid w:val="004506D5"/>
    <w:rsid w:val="004555DE"/>
    <w:rsid w:val="00455CDB"/>
    <w:rsid w:val="004675AD"/>
    <w:rsid w:val="00475C4B"/>
    <w:rsid w:val="00482E83"/>
    <w:rsid w:val="00485495"/>
    <w:rsid w:val="00492944"/>
    <w:rsid w:val="00497BB0"/>
    <w:rsid w:val="004A1050"/>
    <w:rsid w:val="004A3A34"/>
    <w:rsid w:val="004A595D"/>
    <w:rsid w:val="004B3B1A"/>
    <w:rsid w:val="004C0FDA"/>
    <w:rsid w:val="004C40AF"/>
    <w:rsid w:val="004D17EE"/>
    <w:rsid w:val="004D6341"/>
    <w:rsid w:val="004D73E6"/>
    <w:rsid w:val="004E3603"/>
    <w:rsid w:val="004E4963"/>
    <w:rsid w:val="004F1BB3"/>
    <w:rsid w:val="00501C6B"/>
    <w:rsid w:val="005110FC"/>
    <w:rsid w:val="005151AC"/>
    <w:rsid w:val="005172DF"/>
    <w:rsid w:val="00520C97"/>
    <w:rsid w:val="00525B19"/>
    <w:rsid w:val="005327CA"/>
    <w:rsid w:val="00532A6D"/>
    <w:rsid w:val="00535594"/>
    <w:rsid w:val="00541BE3"/>
    <w:rsid w:val="00544673"/>
    <w:rsid w:val="005447AF"/>
    <w:rsid w:val="005547B6"/>
    <w:rsid w:val="0056713A"/>
    <w:rsid w:val="00567440"/>
    <w:rsid w:val="00572706"/>
    <w:rsid w:val="005727EA"/>
    <w:rsid w:val="0057333F"/>
    <w:rsid w:val="00577AB1"/>
    <w:rsid w:val="0058063E"/>
    <w:rsid w:val="00590E44"/>
    <w:rsid w:val="00591E0C"/>
    <w:rsid w:val="005950AA"/>
    <w:rsid w:val="005C0247"/>
    <w:rsid w:val="005C0726"/>
    <w:rsid w:val="005C2F20"/>
    <w:rsid w:val="005E45DA"/>
    <w:rsid w:val="005E489A"/>
    <w:rsid w:val="005E6ECB"/>
    <w:rsid w:val="005F790B"/>
    <w:rsid w:val="00602B6A"/>
    <w:rsid w:val="006106AA"/>
    <w:rsid w:val="00617116"/>
    <w:rsid w:val="00621E17"/>
    <w:rsid w:val="006245B0"/>
    <w:rsid w:val="00633E41"/>
    <w:rsid w:val="006365BE"/>
    <w:rsid w:val="0064132E"/>
    <w:rsid w:val="00643C71"/>
    <w:rsid w:val="006613BF"/>
    <w:rsid w:val="006660E6"/>
    <w:rsid w:val="00671354"/>
    <w:rsid w:val="0067795A"/>
    <w:rsid w:val="006812CD"/>
    <w:rsid w:val="00694F01"/>
    <w:rsid w:val="00694F9D"/>
    <w:rsid w:val="006A0F72"/>
    <w:rsid w:val="006A7B6D"/>
    <w:rsid w:val="006B28FE"/>
    <w:rsid w:val="006B7EDD"/>
    <w:rsid w:val="006C271C"/>
    <w:rsid w:val="006C38D7"/>
    <w:rsid w:val="006C3E39"/>
    <w:rsid w:val="006C6430"/>
    <w:rsid w:val="006D050F"/>
    <w:rsid w:val="006D0B7F"/>
    <w:rsid w:val="006E6E64"/>
    <w:rsid w:val="006E7114"/>
    <w:rsid w:val="006F6F92"/>
    <w:rsid w:val="0070681F"/>
    <w:rsid w:val="00713774"/>
    <w:rsid w:val="00714B18"/>
    <w:rsid w:val="00724964"/>
    <w:rsid w:val="007252CF"/>
    <w:rsid w:val="0074282C"/>
    <w:rsid w:val="00753BA3"/>
    <w:rsid w:val="00760C91"/>
    <w:rsid w:val="007637D8"/>
    <w:rsid w:val="00773835"/>
    <w:rsid w:val="007748DC"/>
    <w:rsid w:val="007761B7"/>
    <w:rsid w:val="007767AE"/>
    <w:rsid w:val="007833F3"/>
    <w:rsid w:val="00784225"/>
    <w:rsid w:val="007868AF"/>
    <w:rsid w:val="00790306"/>
    <w:rsid w:val="00794D30"/>
    <w:rsid w:val="00796BE2"/>
    <w:rsid w:val="007A424B"/>
    <w:rsid w:val="007A57D4"/>
    <w:rsid w:val="007C45C9"/>
    <w:rsid w:val="007C5A55"/>
    <w:rsid w:val="007C6B2E"/>
    <w:rsid w:val="007D5FAB"/>
    <w:rsid w:val="007D6244"/>
    <w:rsid w:val="007E49BB"/>
    <w:rsid w:val="007E6AF6"/>
    <w:rsid w:val="007F30C6"/>
    <w:rsid w:val="007F332B"/>
    <w:rsid w:val="007F63C8"/>
    <w:rsid w:val="0080099D"/>
    <w:rsid w:val="00800C79"/>
    <w:rsid w:val="008147C0"/>
    <w:rsid w:val="00816BD3"/>
    <w:rsid w:val="00831FF5"/>
    <w:rsid w:val="00841CCF"/>
    <w:rsid w:val="008633B4"/>
    <w:rsid w:val="00863595"/>
    <w:rsid w:val="008676F0"/>
    <w:rsid w:val="0086793F"/>
    <w:rsid w:val="0087305C"/>
    <w:rsid w:val="00874EB8"/>
    <w:rsid w:val="00890745"/>
    <w:rsid w:val="00897493"/>
    <w:rsid w:val="008A1AFE"/>
    <w:rsid w:val="008A4296"/>
    <w:rsid w:val="008C7137"/>
    <w:rsid w:val="008D16BE"/>
    <w:rsid w:val="008D3E32"/>
    <w:rsid w:val="008D3E5A"/>
    <w:rsid w:val="008D548A"/>
    <w:rsid w:val="008D6979"/>
    <w:rsid w:val="008E0208"/>
    <w:rsid w:val="008E683C"/>
    <w:rsid w:val="008F063F"/>
    <w:rsid w:val="008F17E9"/>
    <w:rsid w:val="008F67ED"/>
    <w:rsid w:val="009017EA"/>
    <w:rsid w:val="00912E1B"/>
    <w:rsid w:val="0091431C"/>
    <w:rsid w:val="00922126"/>
    <w:rsid w:val="00936C30"/>
    <w:rsid w:val="009475B5"/>
    <w:rsid w:val="00947AC3"/>
    <w:rsid w:val="0095250F"/>
    <w:rsid w:val="00956558"/>
    <w:rsid w:val="00967ADF"/>
    <w:rsid w:val="0097275A"/>
    <w:rsid w:val="00973F3C"/>
    <w:rsid w:val="0097568F"/>
    <w:rsid w:val="00982193"/>
    <w:rsid w:val="0099446F"/>
    <w:rsid w:val="00994AB4"/>
    <w:rsid w:val="009A5197"/>
    <w:rsid w:val="009A5F96"/>
    <w:rsid w:val="009A7D94"/>
    <w:rsid w:val="009B50F7"/>
    <w:rsid w:val="009C007B"/>
    <w:rsid w:val="009C10AC"/>
    <w:rsid w:val="009C5DA9"/>
    <w:rsid w:val="009C78D0"/>
    <w:rsid w:val="009D57BB"/>
    <w:rsid w:val="009E3BA5"/>
    <w:rsid w:val="009E6467"/>
    <w:rsid w:val="009F3153"/>
    <w:rsid w:val="009F39A4"/>
    <w:rsid w:val="00A02563"/>
    <w:rsid w:val="00A10A63"/>
    <w:rsid w:val="00A11B30"/>
    <w:rsid w:val="00A32DDB"/>
    <w:rsid w:val="00A341AF"/>
    <w:rsid w:val="00A36319"/>
    <w:rsid w:val="00A37AE2"/>
    <w:rsid w:val="00A51467"/>
    <w:rsid w:val="00A5573D"/>
    <w:rsid w:val="00A67EC1"/>
    <w:rsid w:val="00A706FB"/>
    <w:rsid w:val="00A828A7"/>
    <w:rsid w:val="00A9117E"/>
    <w:rsid w:val="00AA1868"/>
    <w:rsid w:val="00AA3253"/>
    <w:rsid w:val="00AA3D2C"/>
    <w:rsid w:val="00AA3D62"/>
    <w:rsid w:val="00AA637F"/>
    <w:rsid w:val="00AC74B1"/>
    <w:rsid w:val="00AC7A0F"/>
    <w:rsid w:val="00AD2787"/>
    <w:rsid w:val="00AD7ACB"/>
    <w:rsid w:val="00AD7BEB"/>
    <w:rsid w:val="00AE2BD6"/>
    <w:rsid w:val="00AE36FC"/>
    <w:rsid w:val="00AE53B3"/>
    <w:rsid w:val="00AF57D2"/>
    <w:rsid w:val="00B13CC8"/>
    <w:rsid w:val="00B148C1"/>
    <w:rsid w:val="00B26005"/>
    <w:rsid w:val="00B30ED4"/>
    <w:rsid w:val="00B32622"/>
    <w:rsid w:val="00B462FB"/>
    <w:rsid w:val="00B6190F"/>
    <w:rsid w:val="00B627A9"/>
    <w:rsid w:val="00B76D00"/>
    <w:rsid w:val="00B76ECA"/>
    <w:rsid w:val="00B770B6"/>
    <w:rsid w:val="00B940E0"/>
    <w:rsid w:val="00BA3D2A"/>
    <w:rsid w:val="00BA5676"/>
    <w:rsid w:val="00BB0976"/>
    <w:rsid w:val="00BC20E6"/>
    <w:rsid w:val="00BE056D"/>
    <w:rsid w:val="00C0679D"/>
    <w:rsid w:val="00C121F2"/>
    <w:rsid w:val="00C51B05"/>
    <w:rsid w:val="00C61411"/>
    <w:rsid w:val="00C76989"/>
    <w:rsid w:val="00C820DB"/>
    <w:rsid w:val="00C83187"/>
    <w:rsid w:val="00CA2808"/>
    <w:rsid w:val="00CB0534"/>
    <w:rsid w:val="00CB6074"/>
    <w:rsid w:val="00CC2538"/>
    <w:rsid w:val="00CC4E54"/>
    <w:rsid w:val="00CC717D"/>
    <w:rsid w:val="00CD26BD"/>
    <w:rsid w:val="00CE1810"/>
    <w:rsid w:val="00CF0DF5"/>
    <w:rsid w:val="00CF1DAD"/>
    <w:rsid w:val="00CF616B"/>
    <w:rsid w:val="00CF7EBE"/>
    <w:rsid w:val="00D0262A"/>
    <w:rsid w:val="00D077B9"/>
    <w:rsid w:val="00D11775"/>
    <w:rsid w:val="00D323E5"/>
    <w:rsid w:val="00D54268"/>
    <w:rsid w:val="00D603FA"/>
    <w:rsid w:val="00D63615"/>
    <w:rsid w:val="00D64EF0"/>
    <w:rsid w:val="00D7259A"/>
    <w:rsid w:val="00D75A26"/>
    <w:rsid w:val="00D8111E"/>
    <w:rsid w:val="00D83452"/>
    <w:rsid w:val="00D87C58"/>
    <w:rsid w:val="00D9569B"/>
    <w:rsid w:val="00DA21C1"/>
    <w:rsid w:val="00DA6C73"/>
    <w:rsid w:val="00DB3BCF"/>
    <w:rsid w:val="00DC3F16"/>
    <w:rsid w:val="00DC425C"/>
    <w:rsid w:val="00DD2509"/>
    <w:rsid w:val="00DD6F17"/>
    <w:rsid w:val="00DE55F3"/>
    <w:rsid w:val="00DE5B9D"/>
    <w:rsid w:val="00DF1E43"/>
    <w:rsid w:val="00E01E1F"/>
    <w:rsid w:val="00E06303"/>
    <w:rsid w:val="00E10E0B"/>
    <w:rsid w:val="00E15AF6"/>
    <w:rsid w:val="00E17F1D"/>
    <w:rsid w:val="00E20B79"/>
    <w:rsid w:val="00E27A9C"/>
    <w:rsid w:val="00E3325C"/>
    <w:rsid w:val="00E572C8"/>
    <w:rsid w:val="00E57F43"/>
    <w:rsid w:val="00E632DB"/>
    <w:rsid w:val="00E64002"/>
    <w:rsid w:val="00E678FB"/>
    <w:rsid w:val="00E67D62"/>
    <w:rsid w:val="00E7189D"/>
    <w:rsid w:val="00E91D77"/>
    <w:rsid w:val="00EB10B0"/>
    <w:rsid w:val="00EB3CB0"/>
    <w:rsid w:val="00ED1D4F"/>
    <w:rsid w:val="00EE1BDE"/>
    <w:rsid w:val="00EE1D4F"/>
    <w:rsid w:val="00EE39BD"/>
    <w:rsid w:val="00EF1B61"/>
    <w:rsid w:val="00EF1C93"/>
    <w:rsid w:val="00EF55FC"/>
    <w:rsid w:val="00F047CA"/>
    <w:rsid w:val="00F142DB"/>
    <w:rsid w:val="00F2054E"/>
    <w:rsid w:val="00F30BB7"/>
    <w:rsid w:val="00F32668"/>
    <w:rsid w:val="00F37DCA"/>
    <w:rsid w:val="00F42813"/>
    <w:rsid w:val="00F54A03"/>
    <w:rsid w:val="00F55C83"/>
    <w:rsid w:val="00F63FBE"/>
    <w:rsid w:val="00F70EA0"/>
    <w:rsid w:val="00F774E1"/>
    <w:rsid w:val="00F824ED"/>
    <w:rsid w:val="00F839E9"/>
    <w:rsid w:val="00F83D12"/>
    <w:rsid w:val="00F90DE3"/>
    <w:rsid w:val="00FA1D6E"/>
    <w:rsid w:val="00FA646D"/>
    <w:rsid w:val="00FB4B43"/>
    <w:rsid w:val="00FB7271"/>
    <w:rsid w:val="00FC4B61"/>
    <w:rsid w:val="00FD70C1"/>
    <w:rsid w:val="00FE0C77"/>
    <w:rsid w:val="00FE10D0"/>
    <w:rsid w:val="00FE3F81"/>
    <w:rsid w:val="00FE5415"/>
    <w:rsid w:val="00FE7093"/>
    <w:rsid w:val="00FF0853"/>
    <w:rsid w:val="00FF1257"/>
    <w:rsid w:val="00FF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521F29E"/>
  <w15:chartTrackingRefBased/>
  <w15:docId w15:val="{D2A551C2-2063-43CF-94D5-98320BEC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AB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unhideWhenUsed/>
    <w:rsid w:val="00794D30"/>
    <w:pPr>
      <w:spacing w:after="120"/>
    </w:pPr>
  </w:style>
  <w:style w:type="character" w:customStyle="1" w:styleId="TextoindependienteCar">
    <w:name w:val="Texto independiente Car"/>
    <w:basedOn w:val="Fuentedeprrafopredeter"/>
    <w:link w:val="Textoindependiente"/>
    <w:uiPriority w:val="99"/>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 w:type="character" w:styleId="Hipervnculovisitado">
    <w:name w:val="FollowedHyperlink"/>
    <w:basedOn w:val="Fuentedeprrafopredeter"/>
    <w:uiPriority w:val="99"/>
    <w:semiHidden/>
    <w:unhideWhenUsed/>
    <w:rsid w:val="00A5573D"/>
    <w:rPr>
      <w:color w:val="954F72" w:themeColor="followedHyperlink"/>
      <w:u w:val="single"/>
    </w:rPr>
  </w:style>
  <w:style w:type="paragraph" w:styleId="Sangra2detindependiente">
    <w:name w:val="Body Text Indent 2"/>
    <w:basedOn w:val="Normal"/>
    <w:link w:val="Sangra2detindependienteCar"/>
    <w:uiPriority w:val="99"/>
    <w:semiHidden/>
    <w:unhideWhenUsed/>
    <w:rsid w:val="003613B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613B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6091">
      <w:bodyDiv w:val="1"/>
      <w:marLeft w:val="0"/>
      <w:marRight w:val="0"/>
      <w:marTop w:val="0"/>
      <w:marBottom w:val="0"/>
      <w:divBdr>
        <w:top w:val="none" w:sz="0" w:space="0" w:color="auto"/>
        <w:left w:val="none" w:sz="0" w:space="0" w:color="auto"/>
        <w:bottom w:val="none" w:sz="0" w:space="0" w:color="auto"/>
        <w:right w:val="none" w:sz="0" w:space="0" w:color="auto"/>
      </w:divBdr>
    </w:div>
    <w:div w:id="17264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DA4A-3FE8-49DD-B43C-01EE6E52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15</Pages>
  <Words>3399</Words>
  <Characters>18698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Cuenta Microsoft</cp:lastModifiedBy>
  <cp:revision>11</cp:revision>
  <cp:lastPrinted>2024-02-19T17:33:00Z</cp:lastPrinted>
  <dcterms:created xsi:type="dcterms:W3CDTF">2023-09-06T01:32:00Z</dcterms:created>
  <dcterms:modified xsi:type="dcterms:W3CDTF">2024-02-19T18:07:00Z</dcterms:modified>
</cp:coreProperties>
</file>